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AE35" w14:textId="1AC93417" w:rsidR="00282F1A" w:rsidRDefault="00282F1A" w:rsidP="00FB4433">
      <w:pPr>
        <w:rPr>
          <w:rFonts w:ascii="Arial Black" w:hAnsi="Arial Black"/>
          <w:color w:val="452C56"/>
          <w:sz w:val="26"/>
          <w:szCs w:val="26"/>
        </w:rPr>
      </w:pPr>
    </w:p>
    <w:p w14:paraId="43DEC88C" w14:textId="6496BE2A" w:rsidR="00B15A16" w:rsidRDefault="00B15A16" w:rsidP="00B15A16">
      <w:pPr>
        <w:rPr>
          <w:rFonts w:ascii="Arial Black" w:hAnsi="Arial Black"/>
          <w:color w:val="452C56"/>
          <w:sz w:val="26"/>
          <w:szCs w:val="26"/>
        </w:rPr>
      </w:pPr>
    </w:p>
    <w:p w14:paraId="19E9D982" w14:textId="77777777" w:rsidR="00586D4F" w:rsidRDefault="00586D4F" w:rsidP="004F6929">
      <w:pPr>
        <w:rPr>
          <w:rFonts w:ascii="Arial Black" w:hAnsi="Arial Black"/>
          <w:color w:val="452C56"/>
          <w:sz w:val="26"/>
          <w:szCs w:val="26"/>
        </w:rPr>
      </w:pPr>
    </w:p>
    <w:p w14:paraId="3C4E6BB7" w14:textId="7074F356" w:rsidR="00FA2E36" w:rsidRPr="00050478" w:rsidRDefault="006F7FDE" w:rsidP="006E2F89">
      <w:pPr>
        <w:pStyle w:val="Heading1"/>
        <w:jc w:val="center"/>
        <w:rPr>
          <w:rFonts w:ascii="Arial Black" w:hAnsi="Arial Black"/>
          <w:color w:val="452C56"/>
          <w:sz w:val="40"/>
          <w:szCs w:val="40"/>
        </w:rPr>
      </w:pPr>
      <w:r w:rsidRPr="006F7FDE">
        <w:rPr>
          <w:rFonts w:ascii="Arial Black" w:hAnsi="Arial Black"/>
          <w:color w:val="452C56"/>
          <w:sz w:val="40"/>
          <w:szCs w:val="40"/>
        </w:rPr>
        <w:t xml:space="preserve">Business Rates </w:t>
      </w:r>
      <w:r w:rsidR="00C96B71">
        <w:rPr>
          <w:rFonts w:ascii="Arial Black" w:hAnsi="Arial Black"/>
          <w:color w:val="452C56"/>
          <w:sz w:val="40"/>
          <w:szCs w:val="40"/>
        </w:rPr>
        <w:t>and</w:t>
      </w:r>
      <w:r w:rsidRPr="006F7FDE">
        <w:rPr>
          <w:rFonts w:ascii="Arial Black" w:hAnsi="Arial Black"/>
          <w:color w:val="452C56"/>
          <w:sz w:val="40"/>
          <w:szCs w:val="40"/>
        </w:rPr>
        <w:t xml:space="preserve"> Visits Team Leader</w:t>
      </w:r>
      <w:r w:rsidR="00FB4433" w:rsidRPr="00050478">
        <w:rPr>
          <w:rFonts w:ascii="Arial Black" w:hAnsi="Arial Black"/>
          <w:noProof/>
          <w:color w:val="452C56"/>
          <w:sz w:val="40"/>
          <w:szCs w:val="40"/>
        </w:rPr>
        <w:drawing>
          <wp:anchor distT="0" distB="0" distL="114300" distR="114300" simplePos="0" relativeHeight="251658240" behindDoc="1" locked="0" layoutInCell="1" allowOverlap="1" wp14:anchorId="117D9156" wp14:editId="01DC5206">
            <wp:simplePos x="0" y="0"/>
            <wp:positionH relativeFrom="page">
              <wp:posOffset>1268</wp:posOffset>
            </wp:positionH>
            <wp:positionV relativeFrom="margin">
              <wp:posOffset>-763270</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219984912"/>
    </w:p>
    <w:p w14:paraId="4D08DDB8" w14:textId="22FFE06C" w:rsidR="003D3283" w:rsidRPr="00050478" w:rsidRDefault="00F013C4" w:rsidP="00F7091E">
      <w:pPr>
        <w:pStyle w:val="Heading2"/>
        <w:spacing w:before="0" w:line="240" w:lineRule="auto"/>
        <w:rPr>
          <w:rFonts w:ascii="Arial Black" w:hAnsi="Arial Black"/>
          <w:color w:val="452C56"/>
        </w:rPr>
      </w:pPr>
      <w:r w:rsidRPr="00A70AA3">
        <w:rPr>
          <w:rFonts w:ascii="Arial Black" w:hAnsi="Arial Black"/>
          <w:color w:val="452C56"/>
          <w:sz w:val="26"/>
        </w:rPr>
        <w:t>Salary</w:t>
      </w:r>
      <w:r w:rsidR="00880BF0" w:rsidRPr="00A70AA3">
        <w:rPr>
          <w:rFonts w:ascii="Arial Black" w:hAnsi="Arial Black"/>
          <w:color w:val="452C56"/>
          <w:sz w:val="26"/>
        </w:rPr>
        <w:t>:</w:t>
      </w:r>
      <w:r w:rsidR="0046260D" w:rsidRPr="00050478">
        <w:rPr>
          <w:rFonts w:ascii="Arial Black" w:hAnsi="Arial Black"/>
          <w:color w:val="452C56"/>
        </w:rPr>
        <w:t xml:space="preserve"> </w:t>
      </w:r>
      <w:r w:rsidR="00DA5A9A" w:rsidRPr="00A70AA3">
        <w:rPr>
          <w:rFonts w:cs="Arial"/>
          <w:b w:val="0"/>
          <w:bCs w:val="0"/>
          <w:color w:val="452C56"/>
          <w:sz w:val="22"/>
          <w:szCs w:val="22"/>
        </w:rPr>
        <w:t>£</w:t>
      </w:r>
      <w:r w:rsidR="004C63E0" w:rsidRPr="00A70AA3">
        <w:rPr>
          <w:rFonts w:cs="Arial"/>
          <w:b w:val="0"/>
          <w:bCs w:val="0"/>
          <w:color w:val="452C56"/>
          <w:sz w:val="22"/>
          <w:szCs w:val="22"/>
        </w:rPr>
        <w:t>38,220</w:t>
      </w:r>
      <w:r w:rsidR="00DA5A9A" w:rsidRPr="00A70AA3">
        <w:rPr>
          <w:rFonts w:cs="Arial"/>
          <w:b w:val="0"/>
          <w:bCs w:val="0"/>
          <w:color w:val="452C56"/>
          <w:sz w:val="22"/>
          <w:szCs w:val="22"/>
        </w:rPr>
        <w:t xml:space="preserve"> up to £</w:t>
      </w:r>
      <w:r w:rsidR="00AE73C1" w:rsidRPr="00A70AA3">
        <w:rPr>
          <w:rFonts w:cs="Arial"/>
          <w:b w:val="0"/>
          <w:bCs w:val="0"/>
          <w:color w:val="452C56"/>
          <w:sz w:val="22"/>
          <w:szCs w:val="22"/>
        </w:rPr>
        <w:t>42,839</w:t>
      </w:r>
      <w:r w:rsidR="00DA5A9A" w:rsidRPr="00A70AA3">
        <w:rPr>
          <w:rFonts w:ascii="Arial Black" w:hAnsi="Arial Black"/>
          <w:color w:val="452C56"/>
          <w:sz w:val="22"/>
          <w:szCs w:val="22"/>
        </w:rPr>
        <w:t xml:space="preserve"> </w:t>
      </w:r>
      <w:r w:rsidR="0046260D" w:rsidRPr="00A70AA3">
        <w:rPr>
          <w:rFonts w:cs="Arial"/>
          <w:b w:val="0"/>
          <w:bCs w:val="0"/>
          <w:color w:val="452C56"/>
          <w:sz w:val="22"/>
          <w:szCs w:val="22"/>
        </w:rPr>
        <w:t>per annum pro rata</w:t>
      </w:r>
      <w:r w:rsidR="00AE73C1" w:rsidRPr="00A70AA3">
        <w:rPr>
          <w:rFonts w:cs="Arial"/>
          <w:b w:val="0"/>
          <w:bCs w:val="0"/>
          <w:color w:val="452C56"/>
          <w:sz w:val="22"/>
          <w:szCs w:val="22"/>
        </w:rPr>
        <w:t xml:space="preserve"> (pay award pending)</w:t>
      </w:r>
      <w:r w:rsidR="00BA14A9" w:rsidRPr="00050478">
        <w:rPr>
          <w:rFonts w:ascii="Arial Black" w:hAnsi="Arial Black"/>
          <w:color w:val="452C56"/>
        </w:rPr>
        <w:br/>
      </w:r>
      <w:r w:rsidR="00880BF0" w:rsidRPr="00A70AA3">
        <w:rPr>
          <w:rFonts w:ascii="Arial Black" w:hAnsi="Arial Black"/>
          <w:color w:val="452C56"/>
          <w:sz w:val="26"/>
        </w:rPr>
        <w:t>Grade:</w:t>
      </w:r>
      <w:r w:rsidR="00880BF0" w:rsidRPr="00050478">
        <w:rPr>
          <w:rFonts w:ascii="Arial Black" w:hAnsi="Arial Black"/>
          <w:color w:val="452C56"/>
        </w:rPr>
        <w:t xml:space="preserve"> </w:t>
      </w:r>
      <w:bookmarkEnd w:id="0"/>
      <w:r w:rsidR="00492632" w:rsidRPr="00A70AA3">
        <w:rPr>
          <w:rFonts w:cs="Arial"/>
          <w:b w:val="0"/>
          <w:bCs w:val="0"/>
          <w:color w:val="452C56"/>
          <w:sz w:val="22"/>
          <w:szCs w:val="22"/>
        </w:rPr>
        <w:t>7</w:t>
      </w:r>
      <w:r w:rsidR="00DA5A9A" w:rsidRPr="00050478">
        <w:rPr>
          <w:rFonts w:ascii="Arial Black" w:hAnsi="Arial Black"/>
          <w:color w:val="452C56"/>
        </w:rPr>
        <w:br/>
      </w:r>
      <w:r w:rsidR="001D565B" w:rsidRPr="00A70AA3">
        <w:rPr>
          <w:rFonts w:ascii="Arial Black" w:hAnsi="Arial Black"/>
          <w:color w:val="452C56"/>
          <w:sz w:val="26"/>
        </w:rPr>
        <w:t>Location:</w:t>
      </w:r>
      <w:r w:rsidR="001D565B" w:rsidRPr="00050478">
        <w:rPr>
          <w:rFonts w:ascii="Arial Black" w:hAnsi="Arial Black"/>
          <w:color w:val="452C56"/>
        </w:rPr>
        <w:t xml:space="preserve"> </w:t>
      </w:r>
      <w:r w:rsidR="001D565B" w:rsidRPr="00A70AA3">
        <w:rPr>
          <w:rFonts w:cs="Arial"/>
          <w:b w:val="0"/>
          <w:bCs w:val="0"/>
          <w:color w:val="452C56"/>
          <w:sz w:val="22"/>
          <w:szCs w:val="22"/>
        </w:rPr>
        <w:t>Hinckley, Leicestershire (</w:t>
      </w:r>
      <w:r w:rsidR="001C3EB0" w:rsidRPr="00A70AA3">
        <w:rPr>
          <w:rFonts w:cs="Arial"/>
          <w:b w:val="0"/>
          <w:bCs w:val="0"/>
          <w:color w:val="452C56"/>
          <w:sz w:val="22"/>
          <w:szCs w:val="22"/>
        </w:rPr>
        <w:t>H</w:t>
      </w:r>
      <w:r w:rsidR="001D565B" w:rsidRPr="00A70AA3">
        <w:rPr>
          <w:rFonts w:cs="Arial"/>
          <w:b w:val="0"/>
          <w:bCs w:val="0"/>
          <w:color w:val="452C56"/>
          <w:sz w:val="22"/>
          <w:szCs w:val="22"/>
        </w:rPr>
        <w:t>ybrid working available)</w:t>
      </w:r>
      <w:r w:rsidR="00BA14A9" w:rsidRPr="00050478">
        <w:rPr>
          <w:rFonts w:ascii="Arial Black" w:hAnsi="Arial Black"/>
          <w:color w:val="452C56"/>
        </w:rPr>
        <w:br/>
      </w:r>
      <w:r w:rsidR="00880BF0" w:rsidRPr="00A70AA3">
        <w:rPr>
          <w:rFonts w:ascii="Arial Black" w:hAnsi="Arial Black"/>
          <w:color w:val="452C56"/>
          <w:sz w:val="26"/>
        </w:rPr>
        <w:t>Contract:</w:t>
      </w:r>
      <w:r w:rsidR="00880BF0" w:rsidRPr="00050478">
        <w:rPr>
          <w:rFonts w:ascii="Arial Black" w:hAnsi="Arial Black"/>
          <w:color w:val="452C56"/>
        </w:rPr>
        <w:t xml:space="preserve"> </w:t>
      </w:r>
      <w:r w:rsidR="00492632" w:rsidRPr="00A70AA3">
        <w:rPr>
          <w:rFonts w:cs="Arial"/>
          <w:b w:val="0"/>
          <w:bCs w:val="0"/>
          <w:color w:val="452C56"/>
          <w:sz w:val="22"/>
          <w:szCs w:val="22"/>
        </w:rPr>
        <w:t>37 hours per week, p</w:t>
      </w:r>
      <w:r w:rsidR="00880BF0" w:rsidRPr="00A70AA3">
        <w:rPr>
          <w:rFonts w:cs="Arial"/>
          <w:b w:val="0"/>
          <w:bCs w:val="0"/>
          <w:color w:val="452C56"/>
          <w:sz w:val="22"/>
          <w:szCs w:val="22"/>
        </w:rPr>
        <w:t>ermanent</w:t>
      </w:r>
      <w:r w:rsidR="00A70AA3">
        <w:rPr>
          <w:rFonts w:cs="Arial"/>
          <w:b w:val="0"/>
          <w:bCs w:val="0"/>
          <w:color w:val="452C56"/>
          <w:sz w:val="22"/>
          <w:szCs w:val="22"/>
        </w:rPr>
        <w:t xml:space="preserve"> contract</w:t>
      </w:r>
      <w:r w:rsidR="00492632" w:rsidRPr="00A70AA3">
        <w:rPr>
          <w:rFonts w:cs="Arial"/>
          <w:b w:val="0"/>
          <w:bCs w:val="0"/>
          <w:color w:val="452C56"/>
          <w:sz w:val="22"/>
          <w:szCs w:val="22"/>
        </w:rPr>
        <w:t>, working Monday to Friday</w:t>
      </w:r>
      <w:r w:rsidR="00700235" w:rsidRPr="00A70AA3">
        <w:rPr>
          <w:rFonts w:cs="Arial"/>
          <w:b w:val="0"/>
          <w:bCs w:val="0"/>
          <w:color w:val="452C56"/>
          <w:sz w:val="22"/>
          <w:szCs w:val="22"/>
        </w:rPr>
        <w:t>, some out of hours working will be required</w:t>
      </w:r>
    </w:p>
    <w:p w14:paraId="17F45C76" w14:textId="1EC405D8" w:rsidR="003D3283" w:rsidRPr="00050478" w:rsidRDefault="362595AB" w:rsidP="006E2F89">
      <w:pPr>
        <w:pStyle w:val="Heading3"/>
        <w:rPr>
          <w:rFonts w:ascii="Arial Black" w:hAnsi="Arial Black"/>
          <w:color w:val="452C56"/>
        </w:rPr>
      </w:pPr>
      <w:r w:rsidRPr="00050478">
        <w:rPr>
          <w:rFonts w:ascii="Arial Black" w:hAnsi="Arial Black"/>
          <w:color w:val="452C56"/>
        </w:rPr>
        <w:t>About the role</w:t>
      </w:r>
    </w:p>
    <w:p w14:paraId="4F531A66" w14:textId="0DC6BE3E" w:rsidR="00157ACA" w:rsidRPr="00A70AA3" w:rsidRDefault="00157ACA" w:rsidP="00157ACA">
      <w:pPr>
        <w:pStyle w:val="Heading3"/>
        <w:rPr>
          <w:rFonts w:cs="Arial"/>
          <w:b w:val="0"/>
          <w:bCs w:val="0"/>
          <w:color w:val="452C56"/>
          <w:sz w:val="22"/>
        </w:rPr>
      </w:pPr>
      <w:r w:rsidRPr="00A70AA3">
        <w:rPr>
          <w:rFonts w:cs="Arial"/>
          <w:b w:val="0"/>
          <w:bCs w:val="0"/>
          <w:color w:val="452C56"/>
          <w:sz w:val="22"/>
        </w:rPr>
        <w:t>Are you an experienced revenues professional ready to lead, influence and make a real difference across three forward-thinking councils?</w:t>
      </w:r>
      <w:r w:rsidR="00A44C80" w:rsidRPr="00A70AA3">
        <w:rPr>
          <w:rFonts w:cs="Arial"/>
          <w:b w:val="0"/>
          <w:bCs w:val="0"/>
          <w:color w:val="452C56"/>
          <w:sz w:val="22"/>
        </w:rPr>
        <w:t xml:space="preserve"> </w:t>
      </w:r>
    </w:p>
    <w:p w14:paraId="1F8C683E" w14:textId="77777777" w:rsidR="001D167E" w:rsidRPr="00A70AA3" w:rsidRDefault="00157ACA" w:rsidP="001D167E">
      <w:pPr>
        <w:pStyle w:val="Heading3"/>
        <w:rPr>
          <w:rFonts w:cs="Arial"/>
          <w:b w:val="0"/>
          <w:bCs w:val="0"/>
          <w:color w:val="452C56"/>
          <w:sz w:val="22"/>
        </w:rPr>
      </w:pPr>
      <w:r w:rsidRPr="00A70AA3">
        <w:rPr>
          <w:rFonts w:cs="Arial"/>
          <w:b w:val="0"/>
          <w:bCs w:val="0"/>
          <w:color w:val="452C56"/>
          <w:sz w:val="22"/>
        </w:rPr>
        <w:t xml:space="preserve">The Leicestershire Revenues and Benefits Partnership is looking for a confident, motivated and customer-focused professional to lead our Business Rates and Visits teams. </w:t>
      </w:r>
    </w:p>
    <w:p w14:paraId="206762C4" w14:textId="3944CD80" w:rsidR="001D167E" w:rsidRPr="00A70AA3" w:rsidRDefault="00157ACA" w:rsidP="001D167E">
      <w:pPr>
        <w:pStyle w:val="Heading3"/>
        <w:rPr>
          <w:rFonts w:cs="Arial"/>
          <w:b w:val="0"/>
          <w:bCs w:val="0"/>
          <w:color w:val="452C56"/>
          <w:sz w:val="22"/>
        </w:rPr>
      </w:pPr>
      <w:r w:rsidRPr="00A70AA3">
        <w:rPr>
          <w:rFonts w:cs="Arial"/>
          <w:b w:val="0"/>
          <w:bCs w:val="0"/>
          <w:color w:val="452C56"/>
          <w:sz w:val="22"/>
        </w:rPr>
        <w:t>Based in Hinckley and working across Hinckley &amp; Bosworth Borough Council, Harborough District Council and North West Leicestershire District Council, this is an exciting opportunity to play a key role in delivering high-quality local taxation services across a successful shared service.</w:t>
      </w:r>
    </w:p>
    <w:p w14:paraId="575FEFDE" w14:textId="33BD4203" w:rsidR="00A16652" w:rsidRPr="00A70AA3" w:rsidRDefault="003D3283" w:rsidP="00A16652">
      <w:pPr>
        <w:pStyle w:val="Heading3"/>
        <w:rPr>
          <w:rFonts w:cs="Arial"/>
          <w:color w:val="452C56"/>
          <w:sz w:val="22"/>
        </w:rPr>
      </w:pPr>
      <w:r w:rsidRPr="00050478">
        <w:rPr>
          <w:rFonts w:ascii="Arial Black" w:hAnsi="Arial Black"/>
          <w:color w:val="452C56"/>
        </w:rPr>
        <w:t>What you wil</w:t>
      </w:r>
      <w:r w:rsidR="004F6929" w:rsidRPr="00050478">
        <w:rPr>
          <w:rFonts w:ascii="Arial Black" w:hAnsi="Arial Black"/>
          <w:color w:val="452C56"/>
        </w:rPr>
        <w:t>l</w:t>
      </w:r>
      <w:r w:rsidRPr="00050478">
        <w:rPr>
          <w:rFonts w:ascii="Arial Black" w:hAnsi="Arial Black"/>
          <w:color w:val="452C56"/>
        </w:rPr>
        <w:t xml:space="preserve"> be doing</w:t>
      </w:r>
      <w:r w:rsidR="006E2F89" w:rsidRPr="00050478">
        <w:rPr>
          <w:rFonts w:ascii="Arial Black" w:hAnsi="Arial Black"/>
          <w:color w:val="452C56"/>
        </w:rPr>
        <w:t xml:space="preserve"> </w:t>
      </w:r>
      <w:r w:rsidR="00A16652">
        <w:rPr>
          <w:rFonts w:ascii="Arial Black" w:hAnsi="Arial Black"/>
          <w:color w:val="452C56"/>
        </w:rPr>
        <w:br/>
      </w:r>
    </w:p>
    <w:p w14:paraId="54083B15" w14:textId="77777777" w:rsidR="004214DA" w:rsidRDefault="008368AB" w:rsidP="004214DA">
      <w:pPr>
        <w:pStyle w:val="ListParagraph"/>
        <w:numPr>
          <w:ilvl w:val="0"/>
          <w:numId w:val="26"/>
        </w:numPr>
      </w:pPr>
      <w:r w:rsidRPr="00A70AA3">
        <w:t>Lead the day to day operation and performance of a Non Domestic Rates team to ensure accurate and timely billing, collection and enforcement in line with legislation and policies.</w:t>
      </w:r>
    </w:p>
    <w:p w14:paraId="2E7A4787" w14:textId="77777777" w:rsidR="004214DA" w:rsidRDefault="008368AB" w:rsidP="004214DA">
      <w:pPr>
        <w:pStyle w:val="ListParagraph"/>
        <w:numPr>
          <w:ilvl w:val="0"/>
          <w:numId w:val="26"/>
        </w:numPr>
      </w:pPr>
      <w:r w:rsidRPr="00A70AA3">
        <w:t>Lead and supervise a team to ensure Non Domestic Rate account processes are completed accurately and on time in accordance with legislation and targets.</w:t>
      </w:r>
    </w:p>
    <w:p w14:paraId="7D5ADA72" w14:textId="77777777" w:rsidR="004214DA" w:rsidRDefault="008368AB" w:rsidP="004214DA">
      <w:pPr>
        <w:pStyle w:val="ListParagraph"/>
        <w:numPr>
          <w:ilvl w:val="0"/>
          <w:numId w:val="26"/>
        </w:numPr>
      </w:pPr>
      <w:r w:rsidRPr="00A70AA3">
        <w:t>Plan, prioritise and oversee workloads to maximise resources, maintain efficiency and address backlogs.</w:t>
      </w:r>
    </w:p>
    <w:p w14:paraId="6F88E073" w14:textId="77777777" w:rsidR="004214DA" w:rsidRDefault="008368AB" w:rsidP="004214DA">
      <w:pPr>
        <w:pStyle w:val="ListParagraph"/>
        <w:numPr>
          <w:ilvl w:val="0"/>
          <w:numId w:val="26"/>
        </w:numPr>
      </w:pPr>
      <w:r w:rsidRPr="00A70AA3">
        <w:t>Take responsibility for the collection and enforcement of outstanding Non Domestic Rates and represent the Partnership at hearings.</w:t>
      </w:r>
    </w:p>
    <w:p w14:paraId="1F5C18AC" w14:textId="0FF61B7A" w:rsidR="00F46D18" w:rsidRDefault="008368AB" w:rsidP="004214DA">
      <w:pPr>
        <w:pStyle w:val="ListParagraph"/>
        <w:numPr>
          <w:ilvl w:val="0"/>
          <w:numId w:val="26"/>
        </w:numPr>
      </w:pPr>
      <w:r w:rsidRPr="00A70AA3">
        <w:t>Monitor and review performance and apply performance management to maximise results and resolve issues promptly.</w:t>
      </w:r>
    </w:p>
    <w:p w14:paraId="09DEE65A" w14:textId="77777777" w:rsidR="00A70AA3" w:rsidRPr="00A70AA3" w:rsidRDefault="00A70AA3" w:rsidP="00A70AA3">
      <w:pPr>
        <w:pStyle w:val="ListParagraph"/>
      </w:pPr>
    </w:p>
    <w:p w14:paraId="34396B53" w14:textId="16328E3B" w:rsidR="009A2FF2" w:rsidRPr="00050478" w:rsidRDefault="006B43BF" w:rsidP="00DE5382">
      <w:pPr>
        <w:pStyle w:val="Heading3"/>
        <w:rPr>
          <w:rFonts w:ascii="Arial Black" w:hAnsi="Arial Black"/>
          <w:color w:val="452C56"/>
        </w:rPr>
      </w:pPr>
      <w:r w:rsidRPr="00050478">
        <w:rPr>
          <w:rFonts w:ascii="Arial Black" w:hAnsi="Arial Black"/>
          <w:color w:val="452C56"/>
        </w:rPr>
        <w:lastRenderedPageBreak/>
        <w:t xml:space="preserve">About </w:t>
      </w:r>
      <w:r w:rsidR="00CF3C90" w:rsidRPr="00050478">
        <w:rPr>
          <w:rFonts w:ascii="Arial Black" w:hAnsi="Arial Black"/>
          <w:color w:val="452C56"/>
        </w:rPr>
        <w:t>y</w:t>
      </w:r>
      <w:r w:rsidRPr="00050478">
        <w:rPr>
          <w:rFonts w:ascii="Arial Black" w:hAnsi="Arial Black"/>
          <w:color w:val="452C56"/>
        </w:rPr>
        <w:t>ou</w:t>
      </w:r>
      <w:r w:rsidR="00CF3C90" w:rsidRPr="00050478">
        <w:rPr>
          <w:rFonts w:ascii="Arial Black" w:hAnsi="Arial Black"/>
          <w:color w:val="452C56"/>
        </w:rPr>
        <w:t xml:space="preserve"> </w:t>
      </w:r>
    </w:p>
    <w:p w14:paraId="5EE704B2" w14:textId="77777777" w:rsidR="00660264" w:rsidRPr="004214DA" w:rsidRDefault="00B543E5" w:rsidP="00660264">
      <w:pPr>
        <w:pStyle w:val="Heading3"/>
        <w:spacing w:line="276" w:lineRule="auto"/>
        <w:rPr>
          <w:rFonts w:cs="Arial"/>
          <w:b w:val="0"/>
          <w:bCs w:val="0"/>
          <w:sz w:val="22"/>
        </w:rPr>
      </w:pPr>
      <w:r w:rsidRPr="004214DA">
        <w:rPr>
          <w:rFonts w:cs="Arial"/>
          <w:b w:val="0"/>
          <w:bCs w:val="0"/>
          <w:sz w:val="22"/>
        </w:rPr>
        <w:t>We are looking for someone who brings strong Business Rates knowledge, sound judgement, excellent people skills and the ability to balance operational delivery with service improvement.</w:t>
      </w:r>
    </w:p>
    <w:p w14:paraId="20806ED5" w14:textId="44B495E3" w:rsidR="00F52602" w:rsidRPr="004214DA" w:rsidRDefault="00F52602" w:rsidP="00660264">
      <w:pPr>
        <w:pStyle w:val="Heading3"/>
        <w:spacing w:line="276" w:lineRule="auto"/>
        <w:rPr>
          <w:rFonts w:cs="Arial"/>
          <w:b w:val="0"/>
          <w:bCs w:val="0"/>
          <w:sz w:val="22"/>
        </w:rPr>
      </w:pPr>
      <w:r w:rsidRPr="004214DA">
        <w:rPr>
          <w:b w:val="0"/>
          <w:bCs w:val="0"/>
          <w:sz w:val="22"/>
        </w:rPr>
        <w:t>You will be an organised and resilient professional who can lead with confidence, communicate clearly and make informed decisions in a complex operational environment. You will understand the importance of accuracy, fairness and legal compliance, while also recognising the need for excellent customer service and constructive working relationships.</w:t>
      </w:r>
    </w:p>
    <w:p w14:paraId="7A289201" w14:textId="77777777" w:rsidR="00F52602" w:rsidRPr="004214DA" w:rsidRDefault="00F52602" w:rsidP="00660264">
      <w:pPr>
        <w:spacing w:after="0"/>
      </w:pPr>
    </w:p>
    <w:p w14:paraId="6F0D0147" w14:textId="01762C26" w:rsidR="009A2FF2" w:rsidRPr="004214DA" w:rsidRDefault="00F52602" w:rsidP="00660264">
      <w:pPr>
        <w:spacing w:after="0"/>
      </w:pPr>
      <w:r w:rsidRPr="004214DA">
        <w:t>You may already be working in Business Rates, Revenues, Local Taxation or a similar billing and collection environment. You will be confident supporting staff, managing competing priorities, using performance information to drive improvement and working with partners such as Customer Services, the Valuation Office Agency, enforcement agents and internal council teams.</w:t>
      </w:r>
    </w:p>
    <w:p w14:paraId="6941C41E" w14:textId="2C5F642A" w:rsidR="000E3FD2" w:rsidRPr="004214DA" w:rsidRDefault="009A2FF2" w:rsidP="00DE5382">
      <w:pPr>
        <w:pStyle w:val="Heading3"/>
        <w:rPr>
          <w:rFonts w:cs="Arial"/>
          <w:color w:val="452C56"/>
          <w:sz w:val="22"/>
        </w:rPr>
      </w:pPr>
      <w:r w:rsidRPr="00050478">
        <w:rPr>
          <w:rFonts w:ascii="Arial Black" w:hAnsi="Arial Black"/>
          <w:color w:val="452C56"/>
        </w:rPr>
        <w:t>Es</w:t>
      </w:r>
      <w:r w:rsidR="000E3FD2" w:rsidRPr="00050478">
        <w:rPr>
          <w:rFonts w:ascii="Arial Black" w:hAnsi="Arial Black"/>
          <w:color w:val="452C56"/>
        </w:rPr>
        <w:t>sential</w:t>
      </w:r>
      <w:r w:rsidR="006B43BF" w:rsidRPr="00050478">
        <w:rPr>
          <w:rFonts w:ascii="Arial Black" w:hAnsi="Arial Black"/>
          <w:color w:val="452C56"/>
        </w:rPr>
        <w:t xml:space="preserve"> </w:t>
      </w:r>
      <w:r w:rsidR="00CF3C90" w:rsidRPr="00050478">
        <w:rPr>
          <w:rFonts w:ascii="Arial Black" w:hAnsi="Arial Black"/>
          <w:color w:val="452C56"/>
        </w:rPr>
        <w:t>c</w:t>
      </w:r>
      <w:r w:rsidR="006B43BF" w:rsidRPr="00050478">
        <w:rPr>
          <w:rFonts w:ascii="Arial Black" w:hAnsi="Arial Black"/>
          <w:color w:val="452C56"/>
        </w:rPr>
        <w:t>riteria</w:t>
      </w:r>
    </w:p>
    <w:p w14:paraId="7D5E2927" w14:textId="77777777" w:rsidR="004214DA" w:rsidRDefault="004214DA" w:rsidP="004214DA">
      <w:pPr>
        <w:spacing w:after="0" w:line="240" w:lineRule="auto"/>
        <w:rPr>
          <w:rFonts w:cs="Arial"/>
        </w:rPr>
      </w:pPr>
    </w:p>
    <w:p w14:paraId="788E5344" w14:textId="01F65EA6" w:rsidR="000E3FD2" w:rsidRPr="004214DA" w:rsidRDefault="0072657F" w:rsidP="004214DA">
      <w:pPr>
        <w:pStyle w:val="ListParagraph"/>
        <w:numPr>
          <w:ilvl w:val="0"/>
          <w:numId w:val="25"/>
        </w:numPr>
        <w:spacing w:after="0" w:line="240" w:lineRule="auto"/>
        <w:rPr>
          <w:rFonts w:cs="Arial"/>
        </w:rPr>
      </w:pPr>
      <w:r w:rsidRPr="004214DA">
        <w:rPr>
          <w:rFonts w:cs="Arial"/>
        </w:rPr>
        <w:t xml:space="preserve">IRRV Level 3 </w:t>
      </w:r>
      <w:r w:rsidR="004214DA" w:rsidRPr="004214DA">
        <w:rPr>
          <w:rFonts w:cs="Arial"/>
        </w:rPr>
        <w:t>certificate</w:t>
      </w:r>
      <w:r w:rsidRPr="004214DA">
        <w:rPr>
          <w:rFonts w:cs="Arial"/>
        </w:rPr>
        <w:t xml:space="preserve"> (</w:t>
      </w:r>
      <w:r w:rsidR="00E07B59" w:rsidRPr="004214DA">
        <w:rPr>
          <w:rFonts w:cs="Arial"/>
        </w:rPr>
        <w:t>T</w:t>
      </w:r>
      <w:r w:rsidRPr="004214DA">
        <w:rPr>
          <w:rFonts w:cs="Arial"/>
        </w:rPr>
        <w:t xml:space="preserve">echnician) or equivalent </w:t>
      </w:r>
      <w:r w:rsidR="00C47886" w:rsidRPr="004214DA">
        <w:rPr>
          <w:rFonts w:cs="Arial"/>
        </w:rPr>
        <w:t>experience</w:t>
      </w:r>
    </w:p>
    <w:p w14:paraId="3CDEB541" w14:textId="03AA6555" w:rsidR="00433C19" w:rsidRPr="004214DA" w:rsidRDefault="00E07B59" w:rsidP="004214DA">
      <w:pPr>
        <w:pStyle w:val="ListParagraph"/>
        <w:numPr>
          <w:ilvl w:val="0"/>
          <w:numId w:val="25"/>
        </w:numPr>
        <w:spacing w:after="0" w:line="240" w:lineRule="auto"/>
        <w:rPr>
          <w:rFonts w:cs="Arial"/>
        </w:rPr>
      </w:pPr>
      <w:r w:rsidRPr="004214DA">
        <w:rPr>
          <w:rFonts w:cs="Arial"/>
        </w:rPr>
        <w:t>Basic c</w:t>
      </w:r>
      <w:r w:rsidR="00433C19" w:rsidRPr="004214DA">
        <w:rPr>
          <w:rFonts w:cs="Arial"/>
        </w:rPr>
        <w:t>riminal record check</w:t>
      </w:r>
    </w:p>
    <w:p w14:paraId="7D55D9BE" w14:textId="3BB57F3A" w:rsidR="008E34B0" w:rsidRPr="004214DA" w:rsidRDefault="008E34B0" w:rsidP="004214DA">
      <w:pPr>
        <w:pStyle w:val="ListParagraph"/>
        <w:numPr>
          <w:ilvl w:val="0"/>
          <w:numId w:val="25"/>
        </w:numPr>
        <w:spacing w:after="0" w:line="240" w:lineRule="auto"/>
        <w:rPr>
          <w:rFonts w:cs="Arial"/>
        </w:rPr>
      </w:pPr>
      <w:r w:rsidRPr="004214DA">
        <w:rPr>
          <w:rFonts w:cs="Arial"/>
        </w:rPr>
        <w:t>Experience of prioritising workloads to meet strict and critical deadlines</w:t>
      </w:r>
    </w:p>
    <w:p w14:paraId="618F4F7F" w14:textId="77777777" w:rsidR="008E34B0" w:rsidRPr="004214DA" w:rsidRDefault="008E34B0" w:rsidP="004214DA">
      <w:pPr>
        <w:pStyle w:val="ListParagraph"/>
        <w:numPr>
          <w:ilvl w:val="0"/>
          <w:numId w:val="25"/>
        </w:numPr>
        <w:spacing w:after="0" w:line="240" w:lineRule="auto"/>
        <w:rPr>
          <w:rFonts w:cs="Arial"/>
        </w:rPr>
      </w:pPr>
      <w:r w:rsidRPr="004214DA">
        <w:rPr>
          <w:rFonts w:cs="Arial"/>
        </w:rPr>
        <w:t>Effective management, supervision, training and monitoring of staff</w:t>
      </w:r>
    </w:p>
    <w:p w14:paraId="51E9B68B" w14:textId="77777777" w:rsidR="008E34B0" w:rsidRPr="004214DA" w:rsidRDefault="008E34B0" w:rsidP="004214DA">
      <w:pPr>
        <w:pStyle w:val="ListParagraph"/>
        <w:numPr>
          <w:ilvl w:val="0"/>
          <w:numId w:val="25"/>
        </w:numPr>
        <w:spacing w:after="0" w:line="240" w:lineRule="auto"/>
        <w:rPr>
          <w:rFonts w:cs="Arial"/>
        </w:rPr>
      </w:pPr>
      <w:r w:rsidRPr="004214DA">
        <w:rPr>
          <w:rFonts w:cs="Arial"/>
        </w:rPr>
        <w:t>Proven experience of managing performance for both team and individuals</w:t>
      </w:r>
    </w:p>
    <w:p w14:paraId="0E0CD28F" w14:textId="77777777" w:rsidR="008E34B0" w:rsidRPr="004214DA" w:rsidRDefault="008E34B0" w:rsidP="004214DA">
      <w:pPr>
        <w:pStyle w:val="ListParagraph"/>
        <w:numPr>
          <w:ilvl w:val="0"/>
          <w:numId w:val="25"/>
        </w:numPr>
        <w:spacing w:after="0" w:line="240" w:lineRule="auto"/>
        <w:rPr>
          <w:rFonts w:cs="Arial"/>
        </w:rPr>
      </w:pPr>
      <w:r w:rsidRPr="004214DA">
        <w:rPr>
          <w:rFonts w:cs="Arial"/>
        </w:rPr>
        <w:t>Detailed knowledge of Non Domestic Rates including legislation, case law and best practice</w:t>
      </w:r>
    </w:p>
    <w:p w14:paraId="43382368" w14:textId="33BACF53" w:rsidR="00C47886" w:rsidRPr="004214DA" w:rsidRDefault="008E34B0" w:rsidP="004214DA">
      <w:pPr>
        <w:pStyle w:val="ListParagraph"/>
        <w:numPr>
          <w:ilvl w:val="0"/>
          <w:numId w:val="25"/>
        </w:numPr>
        <w:spacing w:after="0" w:line="240" w:lineRule="auto"/>
        <w:rPr>
          <w:rFonts w:cs="Arial"/>
        </w:rPr>
      </w:pPr>
      <w:r w:rsidRPr="004214DA">
        <w:rPr>
          <w:rFonts w:cs="Arial"/>
        </w:rPr>
        <w:t>Ability to coach, mentor, develop staff and supervise teams to achieve targets, deadlines and objectives</w:t>
      </w:r>
    </w:p>
    <w:p w14:paraId="04342414" w14:textId="772EABAA" w:rsidR="00CF3C90" w:rsidRPr="00050478" w:rsidRDefault="00CF3C90" w:rsidP="00DE5382">
      <w:pPr>
        <w:pStyle w:val="Heading3"/>
        <w:rPr>
          <w:rFonts w:ascii="Arial Black" w:hAnsi="Arial Black"/>
          <w:color w:val="452C56"/>
        </w:rPr>
      </w:pPr>
      <w:r w:rsidRPr="00050478">
        <w:rPr>
          <w:rFonts w:ascii="Arial Black" w:hAnsi="Arial Black"/>
          <w:color w:val="452C56"/>
        </w:rPr>
        <w:t>Find out more</w:t>
      </w:r>
    </w:p>
    <w:p w14:paraId="062BC0B9" w14:textId="27C43E93" w:rsidR="001F5969" w:rsidRPr="00A70AA3" w:rsidRDefault="001F5969" w:rsidP="00F7091E">
      <w:pPr>
        <w:spacing w:after="0" w:line="240" w:lineRule="auto"/>
        <w:rPr>
          <w:rFonts w:cs="Arial"/>
          <w:b/>
          <w:bCs/>
          <w:sz w:val="24"/>
          <w:szCs w:val="24"/>
        </w:rPr>
      </w:pPr>
      <w:r w:rsidRPr="00A70AA3">
        <w:rPr>
          <w:rFonts w:cs="Arial"/>
          <w:sz w:val="24"/>
          <w:szCs w:val="24"/>
        </w:rPr>
        <w:t xml:space="preserve">For an informal discussion about this exciting opportunity please call </w:t>
      </w:r>
      <w:r w:rsidR="009C48AB" w:rsidRPr="00A70AA3">
        <w:rPr>
          <w:rFonts w:cs="Arial"/>
          <w:b/>
          <w:bCs/>
          <w:sz w:val="24"/>
          <w:szCs w:val="24"/>
        </w:rPr>
        <w:t>Sally O’Hanlon,</w:t>
      </w:r>
      <w:r w:rsidR="00CD7244" w:rsidRPr="00A70AA3">
        <w:t xml:space="preserve"> </w:t>
      </w:r>
      <w:r w:rsidR="00CD7244" w:rsidRPr="00A70AA3">
        <w:rPr>
          <w:rFonts w:cs="Arial"/>
          <w:b/>
          <w:bCs/>
          <w:sz w:val="24"/>
          <w:szCs w:val="24"/>
        </w:rPr>
        <w:t>Head of Leicestershire Revenues &amp; Benefits Partnership</w:t>
      </w:r>
      <w:r w:rsidR="009C48AB" w:rsidRPr="00A70AA3">
        <w:rPr>
          <w:rFonts w:cs="Arial"/>
          <w:b/>
          <w:bCs/>
          <w:sz w:val="24"/>
          <w:szCs w:val="24"/>
        </w:rPr>
        <w:t xml:space="preserve"> </w:t>
      </w:r>
      <w:r w:rsidR="00CD7244" w:rsidRPr="00A70AA3">
        <w:rPr>
          <w:rFonts w:cs="Arial"/>
          <w:b/>
          <w:bCs/>
          <w:sz w:val="24"/>
          <w:szCs w:val="24"/>
        </w:rPr>
        <w:t>on 01455 638150</w:t>
      </w:r>
    </w:p>
    <w:p w14:paraId="7BF7E142" w14:textId="77777777" w:rsidR="00CD7244" w:rsidRPr="00E12A2D" w:rsidRDefault="00CD7244" w:rsidP="00F7091E">
      <w:pPr>
        <w:spacing w:after="0" w:line="240" w:lineRule="auto"/>
        <w:rPr>
          <w:rFonts w:cs="Arial"/>
          <w:color w:val="452C56"/>
          <w:sz w:val="24"/>
          <w:szCs w:val="24"/>
        </w:rPr>
      </w:pPr>
    </w:p>
    <w:p w14:paraId="0887E63C" w14:textId="5A7F7B73" w:rsidR="00A70AA3" w:rsidRDefault="00B15A16" w:rsidP="006162D4">
      <w:pPr>
        <w:spacing w:after="0" w:line="240" w:lineRule="auto"/>
        <w:rPr>
          <w:rFonts w:ascii="Arial Black" w:hAnsi="Arial Black"/>
          <w:color w:val="452C56"/>
          <w:sz w:val="26"/>
          <w:szCs w:val="26"/>
        </w:rPr>
      </w:pPr>
      <w:r w:rsidRPr="00A70AA3">
        <w:rPr>
          <w:rFonts w:cs="Arial"/>
          <w:sz w:val="24"/>
          <w:szCs w:val="24"/>
        </w:rPr>
        <w:t>Apply with your CV and supporting statement via our online application form</w:t>
      </w:r>
      <w:r w:rsidR="004A3E8E" w:rsidRPr="00A70AA3">
        <w:rPr>
          <w:rFonts w:cs="Arial"/>
          <w:sz w:val="24"/>
          <w:szCs w:val="24"/>
        </w:rPr>
        <w:t xml:space="preserve"> at </w:t>
      </w:r>
      <w:r w:rsidR="001F5969" w:rsidRPr="00A70AA3">
        <w:rPr>
          <w:rFonts w:cs="Arial"/>
          <w:sz w:val="24"/>
          <w:szCs w:val="24"/>
        </w:rPr>
        <w:t xml:space="preserve"> </w:t>
      </w:r>
      <w:hyperlink r:id="rId12" w:history="1">
        <w:r w:rsidR="00050478" w:rsidRPr="00E12A2D">
          <w:rPr>
            <w:rStyle w:val="Hyperlink"/>
            <w:rFonts w:cs="Arial"/>
            <w:sz w:val="24"/>
            <w:szCs w:val="24"/>
          </w:rPr>
          <w:t>https://jobsandcareers.hinckley-bosworth.gov.uk</w:t>
        </w:r>
      </w:hyperlink>
      <w:r w:rsidR="00050478" w:rsidRPr="00E12A2D">
        <w:rPr>
          <w:rFonts w:cs="Arial"/>
          <w:color w:val="452C56"/>
          <w:sz w:val="24"/>
          <w:szCs w:val="24"/>
        </w:rPr>
        <w:t xml:space="preserve"> </w:t>
      </w:r>
      <w:r w:rsidR="004053E7" w:rsidRPr="00E12A2D">
        <w:rPr>
          <w:rFonts w:cs="Arial"/>
          <w:color w:val="452C56"/>
          <w:sz w:val="24"/>
          <w:szCs w:val="24"/>
        </w:rPr>
        <w:t xml:space="preserve"> </w:t>
      </w:r>
      <w:r w:rsidR="001F5969" w:rsidRPr="00A70AA3">
        <w:rPr>
          <w:rFonts w:cs="Arial"/>
          <w:sz w:val="24"/>
          <w:szCs w:val="24"/>
        </w:rPr>
        <w:t xml:space="preserve">or for an application pack call </w:t>
      </w:r>
      <w:r w:rsidR="00A70AA3" w:rsidRPr="00A70AA3">
        <w:rPr>
          <w:rFonts w:cs="Arial"/>
          <w:sz w:val="24"/>
          <w:szCs w:val="24"/>
        </w:rPr>
        <w:t xml:space="preserve">255836 quoting position reference </w:t>
      </w:r>
      <w:r w:rsidR="001F5969" w:rsidRPr="00A70AA3">
        <w:rPr>
          <w:rFonts w:cs="Arial"/>
          <w:sz w:val="24"/>
          <w:szCs w:val="24"/>
        </w:rPr>
        <w:t xml:space="preserve">01455 255836 quoting </w:t>
      </w:r>
      <w:r w:rsidR="004053E7" w:rsidRPr="00A70AA3">
        <w:rPr>
          <w:rFonts w:cs="Arial"/>
          <w:sz w:val="24"/>
          <w:szCs w:val="24"/>
        </w:rPr>
        <w:t xml:space="preserve">position </w:t>
      </w:r>
      <w:r w:rsidR="001F5969" w:rsidRPr="00A70AA3">
        <w:rPr>
          <w:rFonts w:cs="Arial"/>
          <w:sz w:val="24"/>
          <w:szCs w:val="24"/>
        </w:rPr>
        <w:t>reference</w:t>
      </w:r>
      <w:r w:rsidR="001F5969" w:rsidRPr="00A70AA3">
        <w:rPr>
          <w:rFonts w:cs="Arial"/>
        </w:rPr>
        <w:t>:</w:t>
      </w:r>
      <w:r w:rsidR="004A3E8E" w:rsidRPr="00A70AA3">
        <w:rPr>
          <w:rFonts w:cs="Arial"/>
        </w:rPr>
        <w:t xml:space="preserve"> </w:t>
      </w:r>
      <w:r w:rsidR="001F5969" w:rsidRPr="00A70AA3">
        <w:rPr>
          <w:rFonts w:cs="Arial"/>
        </w:rPr>
        <w:t xml:space="preserve"> </w:t>
      </w:r>
      <w:r w:rsidR="006162D4" w:rsidRPr="006162D4">
        <w:rPr>
          <w:rFonts w:ascii="Arial Black" w:hAnsi="Arial Black" w:cs="Arial"/>
          <w:color w:val="452C56"/>
          <w:sz w:val="26"/>
          <w:szCs w:val="26"/>
        </w:rPr>
        <w:t>R202</w:t>
      </w:r>
      <w:r w:rsidR="000C1458">
        <w:rPr>
          <w:rFonts w:ascii="Arial Black" w:hAnsi="Arial Black" w:cs="Arial"/>
          <w:color w:val="452C56"/>
          <w:sz w:val="26"/>
          <w:szCs w:val="26"/>
        </w:rPr>
        <w:t>-RB</w:t>
      </w:r>
      <w:r w:rsidR="00F7091E" w:rsidRPr="00050478">
        <w:rPr>
          <w:rFonts w:cs="Arial"/>
          <w:b/>
          <w:bCs/>
          <w:color w:val="452C56"/>
        </w:rPr>
        <w:br/>
      </w:r>
    </w:p>
    <w:p w14:paraId="54EE3880" w14:textId="4B4CA68E" w:rsidR="00BA14A9" w:rsidRDefault="001F5969" w:rsidP="006162D4">
      <w:pPr>
        <w:spacing w:after="0" w:line="240" w:lineRule="auto"/>
        <w:rPr>
          <w:rFonts w:ascii="Arial Black" w:hAnsi="Arial Black"/>
          <w:color w:val="452C56"/>
          <w:sz w:val="26"/>
          <w:szCs w:val="26"/>
        </w:rPr>
      </w:pPr>
      <w:r w:rsidRPr="00A70AA3">
        <w:rPr>
          <w:rFonts w:ascii="Arial Black" w:hAnsi="Arial Black"/>
          <w:color w:val="452C56"/>
          <w:sz w:val="26"/>
          <w:szCs w:val="26"/>
        </w:rPr>
        <w:t>Closing date</w:t>
      </w:r>
      <w:r w:rsidR="00BE09C3" w:rsidRPr="00A70AA3">
        <w:rPr>
          <w:rFonts w:ascii="Arial Black" w:hAnsi="Arial Black"/>
          <w:color w:val="452C56"/>
          <w:sz w:val="26"/>
          <w:szCs w:val="26"/>
        </w:rPr>
        <w:t>:</w:t>
      </w:r>
      <w:r w:rsidR="00F7091E" w:rsidRPr="00050478">
        <w:rPr>
          <w:rFonts w:ascii="Arial Black" w:hAnsi="Arial Black"/>
          <w:color w:val="452C56"/>
        </w:rPr>
        <w:t xml:space="preserve"> </w:t>
      </w:r>
      <w:r w:rsidR="00EC71F2">
        <w:rPr>
          <w:rFonts w:ascii="Arial Black" w:hAnsi="Arial Black"/>
          <w:color w:val="452C56"/>
        </w:rPr>
        <w:tab/>
      </w:r>
      <w:r w:rsidR="00EC71F2">
        <w:rPr>
          <w:rFonts w:ascii="Arial Black" w:hAnsi="Arial Black"/>
          <w:color w:val="452C56"/>
        </w:rPr>
        <w:tab/>
      </w:r>
      <w:r w:rsidR="009C48AB" w:rsidRPr="00A70AA3">
        <w:rPr>
          <w:rFonts w:ascii="Arial Black" w:hAnsi="Arial Black"/>
          <w:color w:val="452C56"/>
          <w:sz w:val="26"/>
          <w:szCs w:val="26"/>
        </w:rPr>
        <w:t>1</w:t>
      </w:r>
      <w:r w:rsidR="00CB3B8D" w:rsidRPr="00A70AA3">
        <w:rPr>
          <w:rFonts w:ascii="Arial Black" w:hAnsi="Arial Black"/>
          <w:color w:val="452C56"/>
          <w:sz w:val="26"/>
          <w:szCs w:val="26"/>
        </w:rPr>
        <w:t>6</w:t>
      </w:r>
      <w:r w:rsidR="009C48AB" w:rsidRPr="00A70AA3">
        <w:rPr>
          <w:rFonts w:ascii="Arial Black" w:hAnsi="Arial Black"/>
          <w:color w:val="452C56"/>
          <w:sz w:val="26"/>
          <w:szCs w:val="26"/>
        </w:rPr>
        <w:t xml:space="preserve"> July 2026</w:t>
      </w:r>
      <w:r w:rsidR="00282F1A" w:rsidRPr="00050478">
        <w:rPr>
          <w:rFonts w:ascii="Arial Black" w:hAnsi="Arial Black"/>
          <w:color w:val="452C56"/>
        </w:rPr>
        <w:br/>
      </w:r>
      <w:r w:rsidR="00282F1A" w:rsidRPr="00050478">
        <w:rPr>
          <w:rFonts w:ascii="Arial Black" w:hAnsi="Arial Black"/>
          <w:color w:val="452C56"/>
        </w:rPr>
        <w:br/>
      </w:r>
      <w:r w:rsidRPr="00A70AA3">
        <w:rPr>
          <w:rFonts w:ascii="Arial Black" w:hAnsi="Arial Black"/>
          <w:color w:val="452C56"/>
          <w:sz w:val="26"/>
          <w:szCs w:val="26"/>
        </w:rPr>
        <w:t>Interview date:</w:t>
      </w:r>
      <w:r w:rsidR="00E12A2D">
        <w:rPr>
          <w:rFonts w:ascii="Arial Black" w:hAnsi="Arial Black"/>
          <w:color w:val="452C56"/>
        </w:rPr>
        <w:t xml:space="preserve"> </w:t>
      </w:r>
      <w:r w:rsidR="00EC71F2">
        <w:rPr>
          <w:rFonts w:ascii="Arial Black" w:hAnsi="Arial Black"/>
          <w:color w:val="452C56"/>
        </w:rPr>
        <w:tab/>
      </w:r>
      <w:r w:rsidR="00AE73C1" w:rsidRPr="00A70AA3">
        <w:rPr>
          <w:rFonts w:ascii="Arial Black" w:hAnsi="Arial Black"/>
          <w:color w:val="452C56"/>
          <w:sz w:val="26"/>
          <w:szCs w:val="26"/>
        </w:rPr>
        <w:t>To be confirmed</w:t>
      </w:r>
    </w:p>
    <w:p w14:paraId="2DBDF7AE" w14:textId="77777777" w:rsidR="00A70AA3" w:rsidRPr="00E12A2D" w:rsidRDefault="00A70AA3" w:rsidP="006162D4">
      <w:pPr>
        <w:spacing w:after="0" w:line="240" w:lineRule="auto"/>
        <w:rPr>
          <w:rFonts w:cs="Arial"/>
          <w:b/>
          <w:bCs/>
          <w:color w:val="452C56"/>
          <w:sz w:val="24"/>
          <w:szCs w:val="24"/>
        </w:rPr>
      </w:pPr>
    </w:p>
    <w:p w14:paraId="35C2A6B5" w14:textId="77777777" w:rsidR="00041146" w:rsidRPr="00050478" w:rsidRDefault="0043457F" w:rsidP="00041146">
      <w:pPr>
        <w:jc w:val="center"/>
        <w:rPr>
          <w:b/>
          <w:color w:val="452C56"/>
        </w:rPr>
      </w:pPr>
      <w:r w:rsidRPr="00050478">
        <w:rPr>
          <w:b/>
          <w:noProof/>
          <w:color w:val="452C56"/>
        </w:rPr>
        <w:lastRenderedPageBreak/>
        <w:drawing>
          <wp:inline distT="0" distB="0" distL="0" distR="0" wp14:anchorId="141F55F5" wp14:editId="532B0C1A">
            <wp:extent cx="3204595" cy="1078947"/>
            <wp:effectExtent l="0" t="0" r="0" b="6985"/>
            <wp:docPr id="466753590" name="Picture 1" descr="Hinckley and Bosworth Borough Council Logo alongside Make a difference Work for your loca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53590" name="Picture 1" descr="Hinckley and Bosworth Borough Council Logo alongside Make a difference Work for your local council logo"/>
                    <pic:cNvPicPr/>
                  </pic:nvPicPr>
                  <pic:blipFill>
                    <a:blip r:embed="rId13">
                      <a:extLst>
                        <a:ext uri="{28A0092B-C50C-407E-A947-70E740481C1C}">
                          <a14:useLocalDpi xmlns:a14="http://schemas.microsoft.com/office/drawing/2010/main" val="0"/>
                        </a:ext>
                      </a:extLst>
                    </a:blip>
                    <a:stretch>
                      <a:fillRect/>
                    </a:stretch>
                  </pic:blipFill>
                  <pic:spPr>
                    <a:xfrm>
                      <a:off x="0" y="0"/>
                      <a:ext cx="3226569" cy="1086345"/>
                    </a:xfrm>
                    <a:prstGeom prst="rect">
                      <a:avLst/>
                    </a:prstGeom>
                  </pic:spPr>
                </pic:pic>
              </a:graphicData>
            </a:graphic>
          </wp:inline>
        </w:drawing>
      </w:r>
    </w:p>
    <w:p w14:paraId="0A12360F" w14:textId="6BC378DB" w:rsidR="00FD7DEC" w:rsidRPr="00A70AA3" w:rsidRDefault="00FD7DEC" w:rsidP="00041146">
      <w:pPr>
        <w:rPr>
          <w:rFonts w:ascii="Arial Black" w:hAnsi="Arial Black"/>
          <w:b/>
          <w:color w:val="452C56"/>
        </w:rPr>
      </w:pPr>
      <w:r w:rsidRPr="00A70AA3">
        <w:rPr>
          <w:rFonts w:ascii="Arial Black" w:hAnsi="Arial Black" w:cs="Arial"/>
          <w:b/>
          <w:color w:val="452C56"/>
          <w:sz w:val="26"/>
          <w:szCs w:val="26"/>
        </w:rPr>
        <w:t>Why Join Hinckley &amp; Bosworth Borough Council</w:t>
      </w:r>
    </w:p>
    <w:p w14:paraId="31BCC723" w14:textId="77777777" w:rsidR="002C615C" w:rsidRPr="00050478" w:rsidRDefault="00FD7DEC" w:rsidP="00F7091E">
      <w:pPr>
        <w:spacing w:after="0" w:line="240" w:lineRule="auto"/>
        <w:rPr>
          <w:rFonts w:cs="Arial"/>
          <w:bCs/>
          <w:color w:val="452C56"/>
        </w:rPr>
      </w:pPr>
      <w:r w:rsidRPr="00050478">
        <w:rPr>
          <w:rFonts w:cs="Arial"/>
          <w:bCs/>
          <w:color w:val="452C56"/>
        </w:rPr>
        <w:t>A great place to work, grow and make a real difference.</w:t>
      </w:r>
      <w:r w:rsidR="0043457F" w:rsidRPr="00050478">
        <w:rPr>
          <w:color w:val="452C56"/>
        </w:rPr>
        <w:t xml:space="preserve"> </w:t>
      </w:r>
      <w:r w:rsidR="0043457F" w:rsidRPr="00050478">
        <w:rPr>
          <w:rFonts w:cs="Arial"/>
          <w:bCs/>
          <w:color w:val="452C56"/>
        </w:rPr>
        <w:t xml:space="preserve">Join a flexible, supportive council offering great development, strong wellbeing, financial benefits and values that put people first. </w:t>
      </w:r>
    </w:p>
    <w:p w14:paraId="0DA38C07" w14:textId="40B9624F" w:rsidR="00041146" w:rsidRDefault="00F7091E" w:rsidP="00F7091E">
      <w:pPr>
        <w:spacing w:after="0" w:line="240" w:lineRule="auto"/>
        <w:rPr>
          <w:rFonts w:cs="Arial"/>
          <w:bCs/>
          <w:color w:val="452C56"/>
        </w:rPr>
      </w:pPr>
      <w:r w:rsidRPr="00050478">
        <w:rPr>
          <w:rFonts w:cs="Arial"/>
          <w:bCs/>
          <w:color w:val="452C56"/>
        </w:rPr>
        <w:br/>
      </w:r>
      <w:r w:rsidR="0043457F" w:rsidRPr="00050478">
        <w:rPr>
          <w:rFonts w:cs="Arial"/>
          <w:bCs/>
          <w:color w:val="452C56"/>
        </w:rPr>
        <w:t xml:space="preserve">Make a real </w:t>
      </w:r>
      <w:r w:rsidR="002C615C" w:rsidRPr="00050478">
        <w:rPr>
          <w:rFonts w:cs="Arial"/>
          <w:bCs/>
          <w:color w:val="452C56"/>
        </w:rPr>
        <w:t>difference</w:t>
      </w:r>
      <w:r w:rsidR="0043457F" w:rsidRPr="00050478">
        <w:rPr>
          <w:rFonts w:cs="Arial"/>
          <w:bCs/>
          <w:color w:val="452C56"/>
        </w:rPr>
        <w:t xml:space="preserve"> in Hinckley &amp; Bosworth</w:t>
      </w:r>
      <w:r w:rsidR="002C615C" w:rsidRPr="00050478">
        <w:rPr>
          <w:rFonts w:cs="Arial"/>
          <w:bCs/>
          <w:color w:val="452C56"/>
        </w:rPr>
        <w:t>.</w:t>
      </w:r>
    </w:p>
    <w:p w14:paraId="69B426B8" w14:textId="77777777" w:rsidR="00E12A2D" w:rsidRPr="00050478" w:rsidRDefault="00E12A2D" w:rsidP="00F7091E">
      <w:pPr>
        <w:spacing w:after="0" w:line="240" w:lineRule="auto"/>
        <w:rPr>
          <w:rFonts w:cs="Arial"/>
          <w:bCs/>
          <w:color w:val="452C56"/>
        </w:rPr>
      </w:pPr>
    </w:p>
    <w:p w14:paraId="582B616E" w14:textId="3F3E3D61" w:rsidR="00FD7DEC" w:rsidRPr="00A70AA3" w:rsidRDefault="00041146" w:rsidP="00FD7DEC">
      <w:pPr>
        <w:rPr>
          <w:rFonts w:ascii="Arial Black" w:hAnsi="Arial Black" w:cs="Arial"/>
          <w:bCs/>
          <w:color w:val="452C56"/>
        </w:rPr>
      </w:pPr>
      <w:r w:rsidRPr="00A70AA3">
        <w:rPr>
          <w:rFonts w:ascii="Arial Black" w:hAnsi="Arial Black" w:cs="Arial"/>
          <w:b/>
          <w:color w:val="452C56"/>
          <w:sz w:val="26"/>
          <w:szCs w:val="26"/>
        </w:rPr>
        <w:t>Benefits</w:t>
      </w:r>
      <w:r w:rsidR="00E12A2D" w:rsidRPr="00A70AA3">
        <w:rPr>
          <w:rFonts w:ascii="Arial Black" w:hAnsi="Arial Black" w:cs="Arial"/>
          <w:b/>
          <w:color w:val="452C56"/>
          <w:sz w:val="26"/>
          <w:szCs w:val="26"/>
        </w:rPr>
        <w:t>*</w:t>
      </w:r>
    </w:p>
    <w:p w14:paraId="134595BA" w14:textId="77777777"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Flexible working – flexi</w:t>
      </w:r>
      <w:r w:rsidRPr="00050478">
        <w:rPr>
          <w:rFonts w:ascii="Cambria Math" w:hAnsi="Cambria Math" w:cs="Cambria Math"/>
          <w:bCs/>
          <w:color w:val="452C56"/>
        </w:rPr>
        <w:t>‑</w:t>
      </w:r>
      <w:r w:rsidRPr="00050478">
        <w:rPr>
          <w:rFonts w:cs="Arial"/>
          <w:bCs/>
          <w:color w:val="452C56"/>
        </w:rPr>
        <w:t>time, hybrid, part</w:t>
      </w:r>
      <w:r w:rsidRPr="00050478">
        <w:rPr>
          <w:rFonts w:ascii="Cambria Math" w:hAnsi="Cambria Math" w:cs="Cambria Math"/>
          <w:bCs/>
          <w:color w:val="452C56"/>
        </w:rPr>
        <w:t>‑</w:t>
      </w:r>
      <w:r w:rsidRPr="00050478">
        <w:rPr>
          <w:rFonts w:cs="Arial"/>
          <w:bCs/>
          <w:color w:val="452C56"/>
        </w:rPr>
        <w:t>time and compressed hours (role</w:t>
      </w:r>
      <w:r w:rsidRPr="00050478">
        <w:rPr>
          <w:rFonts w:ascii="Cambria Math" w:hAnsi="Cambria Math" w:cs="Cambria Math"/>
          <w:bCs/>
          <w:color w:val="452C56"/>
        </w:rPr>
        <w:t>‑</w:t>
      </w:r>
      <w:r w:rsidRPr="00050478">
        <w:rPr>
          <w:rFonts w:cs="Arial"/>
          <w:bCs/>
          <w:color w:val="452C56"/>
        </w:rPr>
        <w:t>dependent)</w:t>
      </w:r>
    </w:p>
    <w:p w14:paraId="6F8DAF19" w14:textId="6411C11D"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 xml:space="preserve">Generous </w:t>
      </w:r>
      <w:r w:rsidR="00591AC0" w:rsidRPr="00050478">
        <w:rPr>
          <w:rFonts w:cs="Arial"/>
          <w:bCs/>
          <w:color w:val="452C56"/>
        </w:rPr>
        <w:t xml:space="preserve">annual </w:t>
      </w:r>
      <w:r w:rsidRPr="00050478">
        <w:rPr>
          <w:rFonts w:cs="Arial"/>
          <w:bCs/>
          <w:color w:val="452C56"/>
        </w:rPr>
        <w:t>leave – 26–3</w:t>
      </w:r>
      <w:r w:rsidR="00275CE2" w:rsidRPr="00050478">
        <w:rPr>
          <w:rFonts w:cs="Arial"/>
          <w:bCs/>
          <w:color w:val="452C56"/>
        </w:rPr>
        <w:t>3</w:t>
      </w:r>
      <w:r w:rsidRPr="00050478">
        <w:rPr>
          <w:rFonts w:cs="Arial"/>
          <w:bCs/>
          <w:color w:val="452C56"/>
        </w:rPr>
        <w:t xml:space="preserve"> days + bank holidays</w:t>
      </w:r>
    </w:p>
    <w:p w14:paraId="29834A92" w14:textId="182A5825"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Career development –</w:t>
      </w:r>
      <w:r w:rsidR="00591AC0" w:rsidRPr="00050478">
        <w:rPr>
          <w:rFonts w:cs="Arial"/>
          <w:bCs/>
          <w:color w:val="452C56"/>
        </w:rPr>
        <w:t xml:space="preserve"> </w:t>
      </w:r>
      <w:r w:rsidRPr="00050478">
        <w:rPr>
          <w:rFonts w:cs="Arial"/>
          <w:bCs/>
          <w:color w:val="452C56"/>
        </w:rPr>
        <w:t>training, funded qualifications, apprenticeships</w:t>
      </w:r>
      <w:r w:rsidR="00275CE2" w:rsidRPr="00050478">
        <w:rPr>
          <w:rFonts w:cs="Arial"/>
          <w:bCs/>
          <w:color w:val="452C56"/>
        </w:rPr>
        <w:t>, e</w:t>
      </w:r>
      <w:r w:rsidR="00275CE2" w:rsidRPr="00050478">
        <w:rPr>
          <w:rFonts w:ascii="Cambria Math" w:hAnsi="Cambria Math" w:cs="Cambria Math"/>
          <w:bCs/>
          <w:color w:val="452C56"/>
        </w:rPr>
        <w:t>‑</w:t>
      </w:r>
      <w:r w:rsidR="00275CE2" w:rsidRPr="00050478">
        <w:rPr>
          <w:rFonts w:cs="Arial"/>
          <w:bCs/>
          <w:color w:val="452C56"/>
        </w:rPr>
        <w:t>learning</w:t>
      </w:r>
    </w:p>
    <w:p w14:paraId="2CD07983" w14:textId="77777777"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Strong wellbeing support – EAP &amp; counselling, occupational health, wellbeing sessions</w:t>
      </w:r>
    </w:p>
    <w:p w14:paraId="54D27273" w14:textId="0A752476"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Financial benefits – competitive pay, cost</w:t>
      </w:r>
      <w:r w:rsidRPr="00050478">
        <w:rPr>
          <w:rFonts w:ascii="Cambria Math" w:hAnsi="Cambria Math" w:cs="Cambria Math"/>
          <w:bCs/>
          <w:color w:val="452C56"/>
        </w:rPr>
        <w:t>‑</w:t>
      </w:r>
      <w:r w:rsidRPr="00050478">
        <w:rPr>
          <w:rFonts w:cs="Arial"/>
          <w:bCs/>
          <w:color w:val="452C56"/>
        </w:rPr>
        <w:t>of</w:t>
      </w:r>
      <w:r w:rsidRPr="00050478">
        <w:rPr>
          <w:rFonts w:ascii="Cambria Math" w:hAnsi="Cambria Math" w:cs="Cambria Math"/>
          <w:bCs/>
          <w:color w:val="452C56"/>
        </w:rPr>
        <w:t>‑</w:t>
      </w:r>
      <w:r w:rsidRPr="00050478">
        <w:rPr>
          <w:rFonts w:cs="Arial"/>
          <w:bCs/>
          <w:color w:val="452C56"/>
        </w:rPr>
        <w:t xml:space="preserve">living increases, </w:t>
      </w:r>
      <w:r w:rsidR="00591AC0" w:rsidRPr="00050478">
        <w:rPr>
          <w:rFonts w:cs="Arial"/>
          <w:bCs/>
          <w:color w:val="452C56"/>
        </w:rPr>
        <w:t>l</w:t>
      </w:r>
      <w:r w:rsidR="003259B1" w:rsidRPr="00050478">
        <w:rPr>
          <w:rFonts w:cs="Arial"/>
          <w:bCs/>
          <w:color w:val="452C56"/>
        </w:rPr>
        <w:t>ocal government</w:t>
      </w:r>
      <w:r w:rsidRPr="00050478">
        <w:rPr>
          <w:rFonts w:cs="Arial"/>
          <w:bCs/>
          <w:color w:val="452C56"/>
        </w:rPr>
        <w:t xml:space="preserve"> pension</w:t>
      </w:r>
      <w:r w:rsidR="003259B1" w:rsidRPr="00050478">
        <w:rPr>
          <w:rFonts w:cs="Arial"/>
          <w:bCs/>
          <w:color w:val="452C56"/>
        </w:rPr>
        <w:t xml:space="preserve"> scheme</w:t>
      </w:r>
    </w:p>
    <w:p w14:paraId="287D9A25" w14:textId="0FD3AAF2"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Salary</w:t>
      </w:r>
      <w:r w:rsidRPr="00050478">
        <w:rPr>
          <w:rFonts w:ascii="Cambria Math" w:hAnsi="Cambria Math" w:cs="Cambria Math"/>
          <w:bCs/>
          <w:color w:val="452C56"/>
        </w:rPr>
        <w:t>‑</w:t>
      </w:r>
      <w:r w:rsidRPr="00050478">
        <w:rPr>
          <w:rFonts w:cs="Arial"/>
          <w:bCs/>
          <w:color w:val="452C56"/>
        </w:rPr>
        <w:t xml:space="preserve">sacrifice schemes – </w:t>
      </w:r>
      <w:r w:rsidR="00D87B16" w:rsidRPr="00050478">
        <w:rPr>
          <w:rFonts w:cs="Arial"/>
          <w:bCs/>
          <w:color w:val="452C56"/>
        </w:rPr>
        <w:t xml:space="preserve">tusker </w:t>
      </w:r>
      <w:r w:rsidRPr="00050478">
        <w:rPr>
          <w:rFonts w:cs="Arial"/>
          <w:bCs/>
          <w:color w:val="452C56"/>
        </w:rPr>
        <w:t>cars, tech, cycle to wor</w:t>
      </w:r>
      <w:r w:rsidR="00D87B16" w:rsidRPr="00050478">
        <w:rPr>
          <w:rFonts w:cs="Arial"/>
          <w:bCs/>
          <w:color w:val="452C56"/>
        </w:rPr>
        <w:t>k</w:t>
      </w:r>
    </w:p>
    <w:p w14:paraId="758F3449" w14:textId="77777777"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Relocation package up to £5,000</w:t>
      </w:r>
    </w:p>
    <w:p w14:paraId="6A4EC12F" w14:textId="27FAAB5D" w:rsidR="00FD7DEC" w:rsidRPr="00050478" w:rsidRDefault="00FD7DEC" w:rsidP="00F7091E">
      <w:pPr>
        <w:pStyle w:val="ListParagraph"/>
        <w:numPr>
          <w:ilvl w:val="0"/>
          <w:numId w:val="19"/>
        </w:numPr>
        <w:spacing w:after="0" w:line="240" w:lineRule="auto"/>
        <w:ind w:left="714" w:hanging="357"/>
        <w:rPr>
          <w:rFonts w:cs="Arial"/>
          <w:bCs/>
          <w:color w:val="452C56"/>
        </w:rPr>
      </w:pPr>
      <w:r w:rsidRPr="00050478">
        <w:rPr>
          <w:rFonts w:cs="Arial"/>
          <w:bCs/>
          <w:color w:val="452C56"/>
        </w:rPr>
        <w:t>Lifestyle discounts – retail, travel, entertainment and more</w:t>
      </w:r>
      <w:r w:rsidR="00F7091E" w:rsidRPr="00050478">
        <w:rPr>
          <w:rFonts w:cs="Arial"/>
          <w:bCs/>
          <w:color w:val="452C56"/>
        </w:rPr>
        <w:br/>
      </w:r>
    </w:p>
    <w:p w14:paraId="4F53DDDD" w14:textId="2B73793A" w:rsidR="00473FC3" w:rsidRPr="00050478" w:rsidRDefault="00FD7DEC" w:rsidP="00F7091E">
      <w:pPr>
        <w:spacing w:after="0" w:line="240" w:lineRule="auto"/>
        <w:rPr>
          <w:rFonts w:cs="Arial"/>
          <w:bCs/>
          <w:color w:val="452C56"/>
        </w:rPr>
      </w:pPr>
      <w:r w:rsidRPr="00A70AA3">
        <w:rPr>
          <w:rStyle w:val="Heading3Char"/>
          <w:rFonts w:ascii="Arial Black" w:hAnsi="Arial Black"/>
          <w:color w:val="452C56"/>
        </w:rPr>
        <w:t>Values</w:t>
      </w:r>
      <w:r w:rsidR="00D402BB" w:rsidRPr="00A70AA3">
        <w:rPr>
          <w:rStyle w:val="Heading3Char"/>
          <w:rFonts w:ascii="Arial Black" w:hAnsi="Arial Black"/>
          <w:color w:val="452C56"/>
        </w:rPr>
        <w:t xml:space="preserve"> and behaviours</w:t>
      </w:r>
      <w:r w:rsidR="00A70AA3">
        <w:rPr>
          <w:rStyle w:val="Heading3Char"/>
          <w:rFonts w:ascii="Arial Black" w:hAnsi="Arial Black"/>
          <w:color w:val="452C56"/>
        </w:rPr>
        <w:br/>
      </w:r>
      <w:r w:rsidR="00041146" w:rsidRPr="00050478">
        <w:rPr>
          <w:rFonts w:cs="Arial"/>
          <w:b/>
          <w:color w:val="452C56"/>
          <w:sz w:val="26"/>
          <w:szCs w:val="26"/>
        </w:rPr>
        <w:br/>
      </w:r>
      <w:r w:rsidR="00473FC3" w:rsidRPr="00050478">
        <w:rPr>
          <w:noProof/>
          <w:color w:val="452C56"/>
        </w:rPr>
        <w:drawing>
          <wp:inline distT="0" distB="0" distL="0" distR="0" wp14:anchorId="17A2A829" wp14:editId="58EA5565">
            <wp:extent cx="1851820" cy="388654"/>
            <wp:effectExtent l="0" t="0" r="0" b="0"/>
            <wp:docPr id="1037791904" name="Picture 1" descr="Image of Positive value, image with thumbs up surrounded by he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91904" name="Picture 1" descr="Image of Positive value, image with thumbs up surrounded by hearts"/>
                    <pic:cNvPicPr/>
                  </pic:nvPicPr>
                  <pic:blipFill>
                    <a:blip r:embed="rId14"/>
                    <a:stretch>
                      <a:fillRect/>
                    </a:stretch>
                  </pic:blipFill>
                  <pic:spPr>
                    <a:xfrm>
                      <a:off x="0" y="0"/>
                      <a:ext cx="1851820" cy="388654"/>
                    </a:xfrm>
                    <a:prstGeom prst="rect">
                      <a:avLst/>
                    </a:prstGeom>
                  </pic:spPr>
                </pic:pic>
              </a:graphicData>
            </a:graphic>
          </wp:inline>
        </w:drawing>
      </w:r>
      <w:r w:rsidR="00473FC3" w:rsidRPr="00050478">
        <w:rPr>
          <w:rFonts w:cs="Arial"/>
          <w:b/>
          <w:color w:val="452C56"/>
        </w:rPr>
        <w:br/>
      </w:r>
      <w:r w:rsidR="00473FC3" w:rsidRPr="00050478">
        <w:rPr>
          <w:rFonts w:cs="Arial"/>
          <w:bCs/>
          <w:color w:val="452C56"/>
        </w:rPr>
        <w:t>We are energetic and passionate, proud of and dedicated to our area.</w:t>
      </w:r>
      <w:r w:rsidR="00F7091E" w:rsidRPr="00050478">
        <w:rPr>
          <w:rFonts w:cs="Arial"/>
          <w:bCs/>
          <w:color w:val="452C56"/>
        </w:rPr>
        <w:br/>
      </w:r>
    </w:p>
    <w:p w14:paraId="5F735547" w14:textId="4A4C6940" w:rsidR="00473FC3" w:rsidRPr="00050478" w:rsidRDefault="00473FC3" w:rsidP="00F7091E">
      <w:pPr>
        <w:spacing w:after="0" w:line="240" w:lineRule="auto"/>
        <w:rPr>
          <w:rFonts w:cs="Arial"/>
          <w:b/>
          <w:color w:val="452C56"/>
        </w:rPr>
      </w:pPr>
      <w:r w:rsidRPr="00050478">
        <w:rPr>
          <w:rFonts w:cs="Arial"/>
          <w:b/>
          <w:noProof/>
          <w:color w:val="452C56"/>
        </w:rPr>
        <w:drawing>
          <wp:inline distT="0" distB="0" distL="0" distR="0" wp14:anchorId="3BB2B7D0" wp14:editId="02E5548B">
            <wp:extent cx="1805940" cy="381000"/>
            <wp:effectExtent l="0" t="0" r="3810" b="0"/>
            <wp:docPr id="1093418421" name="Picture 1" descr="Image of Ambitious value, image of bar graph showing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18421" name="Picture 1" descr="Image of Ambitious value, image of bar graph showing progression"/>
                    <pic:cNvPicPr/>
                  </pic:nvPicPr>
                  <pic:blipFill>
                    <a:blip r:embed="rId15"/>
                    <a:stretch>
                      <a:fillRect/>
                    </a:stretch>
                  </pic:blipFill>
                  <pic:spPr>
                    <a:xfrm>
                      <a:off x="0" y="0"/>
                      <a:ext cx="1806097" cy="381033"/>
                    </a:xfrm>
                    <a:prstGeom prst="rect">
                      <a:avLst/>
                    </a:prstGeom>
                  </pic:spPr>
                </pic:pic>
              </a:graphicData>
            </a:graphic>
          </wp:inline>
        </w:drawing>
      </w:r>
      <w:r w:rsidRPr="00050478">
        <w:rPr>
          <w:rFonts w:cs="Arial"/>
          <w:bCs/>
          <w:color w:val="452C56"/>
        </w:rPr>
        <w:br/>
        <w:t>We strive for excellence. We learn, innovate, challenge, seek out opportunities and embrace new ideas.</w:t>
      </w:r>
      <w:r w:rsidR="00F7091E" w:rsidRPr="00050478">
        <w:rPr>
          <w:rFonts w:cs="Arial"/>
          <w:bCs/>
          <w:color w:val="452C56"/>
        </w:rPr>
        <w:br/>
      </w:r>
    </w:p>
    <w:p w14:paraId="669B7782" w14:textId="706EA419" w:rsidR="00473FC3" w:rsidRPr="00050478" w:rsidRDefault="00473FC3" w:rsidP="00F7091E">
      <w:pPr>
        <w:spacing w:after="0" w:line="240" w:lineRule="auto"/>
        <w:rPr>
          <w:rFonts w:cs="Arial"/>
          <w:b/>
          <w:color w:val="452C56"/>
        </w:rPr>
      </w:pPr>
      <w:r w:rsidRPr="00050478">
        <w:rPr>
          <w:rFonts w:cs="Arial"/>
          <w:b/>
          <w:noProof/>
          <w:color w:val="452C56"/>
        </w:rPr>
        <w:drawing>
          <wp:inline distT="0" distB="0" distL="0" distR="0" wp14:anchorId="58D80888" wp14:editId="4220D2BD">
            <wp:extent cx="1767840" cy="358140"/>
            <wp:effectExtent l="0" t="0" r="3810" b="3810"/>
            <wp:docPr id="1692448044" name="Picture 1" descr="Image of Collaborative value, image showing cogs interlinking and 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48044" name="Picture 1" descr="Image of Collaborative value, image showing cogs interlinking and working together"/>
                    <pic:cNvPicPr/>
                  </pic:nvPicPr>
                  <pic:blipFill>
                    <a:blip r:embed="rId16"/>
                    <a:stretch>
                      <a:fillRect/>
                    </a:stretch>
                  </pic:blipFill>
                  <pic:spPr>
                    <a:xfrm>
                      <a:off x="0" y="0"/>
                      <a:ext cx="1767993" cy="358171"/>
                    </a:xfrm>
                    <a:prstGeom prst="rect">
                      <a:avLst/>
                    </a:prstGeom>
                  </pic:spPr>
                </pic:pic>
              </a:graphicData>
            </a:graphic>
          </wp:inline>
        </w:drawing>
      </w:r>
      <w:r w:rsidRPr="00050478">
        <w:rPr>
          <w:rFonts w:cs="Arial"/>
          <w:bCs/>
          <w:color w:val="452C56"/>
        </w:rPr>
        <w:br/>
        <w:t>We trust, respect and are honest. We listen to each other, to our communities and to our partners and work with them supportively to get things done.</w:t>
      </w:r>
      <w:r w:rsidR="00F7091E" w:rsidRPr="00050478">
        <w:rPr>
          <w:rFonts w:cs="Arial"/>
          <w:bCs/>
          <w:color w:val="452C56"/>
        </w:rPr>
        <w:br/>
      </w:r>
    </w:p>
    <w:p w14:paraId="0AF9AE62" w14:textId="5F9A49D7" w:rsidR="00EF2C91" w:rsidRPr="00050478" w:rsidRDefault="00473FC3" w:rsidP="00F7091E">
      <w:pPr>
        <w:spacing w:after="0" w:line="240" w:lineRule="auto"/>
        <w:rPr>
          <w:rFonts w:cs="Arial"/>
          <w:b/>
          <w:color w:val="452C56"/>
        </w:rPr>
      </w:pPr>
      <w:r w:rsidRPr="00050478">
        <w:rPr>
          <w:rFonts w:cs="Arial"/>
          <w:b/>
          <w:noProof/>
          <w:color w:val="452C56"/>
        </w:rPr>
        <w:drawing>
          <wp:inline distT="0" distB="0" distL="0" distR="0" wp14:anchorId="20C3A7C5" wp14:editId="10CE2FA5">
            <wp:extent cx="1722120" cy="365760"/>
            <wp:effectExtent l="0" t="0" r="0" b="0"/>
            <wp:docPr id="1893614576" name="Picture 1" descr="Image of Customer focussed value, image showing three head profiles toge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4576" name="Picture 1" descr="Image of Customer focussed value, image showing three head profiles together&#10;"/>
                    <pic:cNvPicPr/>
                  </pic:nvPicPr>
                  <pic:blipFill>
                    <a:blip r:embed="rId17"/>
                    <a:stretch>
                      <a:fillRect/>
                    </a:stretch>
                  </pic:blipFill>
                  <pic:spPr>
                    <a:xfrm>
                      <a:off x="0" y="0"/>
                      <a:ext cx="1722271" cy="365792"/>
                    </a:xfrm>
                    <a:prstGeom prst="rect">
                      <a:avLst/>
                    </a:prstGeom>
                  </pic:spPr>
                </pic:pic>
              </a:graphicData>
            </a:graphic>
          </wp:inline>
        </w:drawing>
      </w:r>
      <w:r w:rsidRPr="00050478">
        <w:rPr>
          <w:rFonts w:cs="Arial"/>
          <w:b/>
          <w:color w:val="452C56"/>
        </w:rPr>
        <w:br/>
      </w:r>
      <w:r w:rsidRPr="00050478">
        <w:rPr>
          <w:rFonts w:cs="Arial"/>
          <w:bCs/>
          <w:color w:val="452C56"/>
        </w:rPr>
        <w:t>We put the needs of our customers first. We care about being the best we can be and take responsibility for our actions.</w:t>
      </w:r>
      <w:r w:rsidR="00F7091E" w:rsidRPr="00050478">
        <w:rPr>
          <w:rFonts w:cs="Arial"/>
          <w:bCs/>
          <w:color w:val="452C56"/>
        </w:rPr>
        <w:br/>
      </w:r>
    </w:p>
    <w:p w14:paraId="50365EB1" w14:textId="77777777" w:rsidR="00F7091E" w:rsidRPr="00050478" w:rsidRDefault="00F7091E" w:rsidP="00F7091E">
      <w:pPr>
        <w:spacing w:after="0" w:line="240" w:lineRule="auto"/>
        <w:rPr>
          <w:rFonts w:cs="Arial"/>
          <w:b/>
          <w:color w:val="452C56"/>
        </w:rPr>
      </w:pPr>
    </w:p>
    <w:p w14:paraId="128A6FAC" w14:textId="77777777" w:rsidR="00F7091E" w:rsidRPr="00050478" w:rsidRDefault="00F7091E" w:rsidP="00F7091E">
      <w:pPr>
        <w:spacing w:after="0" w:line="240" w:lineRule="auto"/>
        <w:rPr>
          <w:rFonts w:cs="Arial"/>
          <w:b/>
          <w:color w:val="452C56"/>
        </w:rPr>
      </w:pPr>
    </w:p>
    <w:p w14:paraId="39356052" w14:textId="77777777" w:rsidR="00E12A2D" w:rsidRDefault="006B763A" w:rsidP="00F7091E">
      <w:pPr>
        <w:spacing w:after="0" w:line="240" w:lineRule="auto"/>
        <w:rPr>
          <w:rFonts w:cs="Arial"/>
          <w:bCs/>
          <w:color w:val="452C56"/>
        </w:rPr>
      </w:pPr>
      <w:r w:rsidRPr="00A70AA3">
        <w:rPr>
          <w:rFonts w:ascii="Arial Black" w:hAnsi="Arial Black" w:cs="Arial"/>
          <w:b/>
          <w:color w:val="452C56"/>
          <w:sz w:val="26"/>
          <w:szCs w:val="26"/>
        </w:rPr>
        <w:t xml:space="preserve">Inclusive </w:t>
      </w:r>
      <w:r w:rsidR="00135F25" w:rsidRPr="00A70AA3">
        <w:rPr>
          <w:rFonts w:ascii="Arial Black" w:hAnsi="Arial Black" w:cs="Arial"/>
          <w:b/>
          <w:color w:val="452C56"/>
          <w:sz w:val="26"/>
          <w:szCs w:val="26"/>
        </w:rPr>
        <w:t>E</w:t>
      </w:r>
      <w:r w:rsidRPr="00A70AA3">
        <w:rPr>
          <w:rFonts w:ascii="Arial Black" w:hAnsi="Arial Black" w:cs="Arial"/>
          <w:b/>
          <w:color w:val="452C56"/>
          <w:sz w:val="26"/>
          <w:szCs w:val="26"/>
        </w:rPr>
        <w:t>mployer</w:t>
      </w:r>
      <w:r w:rsidR="00041146" w:rsidRPr="00050478">
        <w:rPr>
          <w:rFonts w:cs="Arial"/>
          <w:b/>
          <w:color w:val="452C56"/>
          <w:sz w:val="26"/>
          <w:szCs w:val="26"/>
        </w:rPr>
        <w:br/>
      </w:r>
      <w:r w:rsidR="00041146" w:rsidRPr="00050478">
        <w:rPr>
          <w:rFonts w:cs="Arial"/>
          <w:bCs/>
          <w:color w:val="452C56"/>
        </w:rPr>
        <w:t xml:space="preserve">We are a Disability Confident and Care Leaver Friendly Employer. Guaranteed interviews are offered to eligible applicants who meet the essential criteria. </w:t>
      </w:r>
    </w:p>
    <w:p w14:paraId="1D6435A7" w14:textId="77777777" w:rsidR="00E12A2D" w:rsidRDefault="00E12A2D" w:rsidP="00F7091E">
      <w:pPr>
        <w:spacing w:after="0" w:line="240" w:lineRule="auto"/>
        <w:rPr>
          <w:rFonts w:cs="Arial"/>
          <w:bCs/>
          <w:color w:val="452C56"/>
        </w:rPr>
      </w:pPr>
    </w:p>
    <w:p w14:paraId="27915439" w14:textId="4FBCE9DA" w:rsidR="00041146" w:rsidRPr="00050478" w:rsidRDefault="00041146" w:rsidP="00F7091E">
      <w:pPr>
        <w:spacing w:after="0" w:line="240" w:lineRule="auto"/>
        <w:rPr>
          <w:rFonts w:cs="Arial"/>
          <w:b/>
          <w:color w:val="452C56"/>
          <w:sz w:val="26"/>
          <w:szCs w:val="26"/>
        </w:rPr>
      </w:pPr>
      <w:r w:rsidRPr="00050478">
        <w:rPr>
          <w:rFonts w:cs="Arial"/>
          <w:bCs/>
          <w:color w:val="452C56"/>
        </w:rPr>
        <w:t xml:space="preserve">Reasonable adjustments are available throughout the </w:t>
      </w:r>
      <w:r w:rsidR="001F4343" w:rsidRPr="00050478">
        <w:rPr>
          <w:rFonts w:cs="Arial"/>
          <w:bCs/>
          <w:color w:val="452C56"/>
        </w:rPr>
        <w:t xml:space="preserve">recruitment </w:t>
      </w:r>
      <w:r w:rsidRPr="00050478">
        <w:rPr>
          <w:rFonts w:cs="Arial"/>
          <w:bCs/>
          <w:color w:val="452C56"/>
        </w:rPr>
        <w:t xml:space="preserve">process. </w:t>
      </w:r>
    </w:p>
    <w:p w14:paraId="44860B5B" w14:textId="77777777" w:rsidR="00F7091E" w:rsidRPr="00050478" w:rsidRDefault="00F7091E" w:rsidP="00F7091E">
      <w:pPr>
        <w:spacing w:after="0" w:line="240" w:lineRule="auto"/>
        <w:rPr>
          <w:rFonts w:cs="Arial"/>
          <w:bCs/>
          <w:color w:val="452C56"/>
        </w:rPr>
      </w:pPr>
    </w:p>
    <w:p w14:paraId="066A4760" w14:textId="51C59897" w:rsidR="00910914" w:rsidRPr="00050478" w:rsidRDefault="00E12A2D" w:rsidP="00F7091E">
      <w:pPr>
        <w:spacing w:after="0" w:line="240" w:lineRule="auto"/>
        <w:rPr>
          <w:rFonts w:cs="Arial"/>
          <w:bCs/>
          <w:color w:val="452C56"/>
        </w:rPr>
      </w:pPr>
      <w:r>
        <w:rPr>
          <w:rFonts w:cs="Arial"/>
          <w:bCs/>
          <w:color w:val="452C56"/>
        </w:rPr>
        <w:t>*</w:t>
      </w:r>
      <w:r w:rsidR="00574FEC" w:rsidRPr="00050478">
        <w:rPr>
          <w:rFonts w:cs="Arial"/>
          <w:bCs/>
          <w:color w:val="452C56"/>
        </w:rPr>
        <w:t>E</w:t>
      </w:r>
      <w:r w:rsidR="006B763A" w:rsidRPr="00050478">
        <w:rPr>
          <w:rFonts w:cs="Arial"/>
          <w:bCs/>
          <w:color w:val="452C56"/>
        </w:rPr>
        <w:t>ligibility criteria applies</w:t>
      </w:r>
    </w:p>
    <w:sectPr w:rsidR="00910914" w:rsidRPr="00050478" w:rsidSect="000A23C2">
      <w:headerReference w:type="defaul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4602" w14:textId="77777777" w:rsidR="00C4247B" w:rsidRDefault="00C4247B" w:rsidP="0080158F">
      <w:pPr>
        <w:spacing w:after="0" w:line="240" w:lineRule="auto"/>
      </w:pPr>
      <w:r>
        <w:separator/>
      </w:r>
    </w:p>
  </w:endnote>
  <w:endnote w:type="continuationSeparator" w:id="0">
    <w:p w14:paraId="730B99F9" w14:textId="77777777" w:rsidR="00C4247B" w:rsidRDefault="00C4247B" w:rsidP="0080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8602" w14:textId="77777777" w:rsidR="00C4247B" w:rsidRDefault="00C4247B" w:rsidP="0080158F">
      <w:pPr>
        <w:spacing w:after="0" w:line="240" w:lineRule="auto"/>
      </w:pPr>
      <w:r>
        <w:separator/>
      </w:r>
    </w:p>
  </w:footnote>
  <w:footnote w:type="continuationSeparator" w:id="0">
    <w:p w14:paraId="7D55279F" w14:textId="77777777" w:rsidR="00C4247B" w:rsidRDefault="00C4247B" w:rsidP="0080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C3B" w14:textId="03D6F78D" w:rsidR="006D2462" w:rsidRDefault="006D2462">
    <w:pPr>
      <w:pStyle w:val="Header"/>
      <w:rPr>
        <w:noProof/>
      </w:rPr>
    </w:pPr>
  </w:p>
  <w:p w14:paraId="1D488A9D" w14:textId="77777777" w:rsidR="006D2462" w:rsidRDefault="006D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05"/>
    <w:multiLevelType w:val="hybridMultilevel"/>
    <w:tmpl w:val="AE40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FFE"/>
    <w:multiLevelType w:val="multilevel"/>
    <w:tmpl w:val="733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C5AC2"/>
    <w:multiLevelType w:val="hybridMultilevel"/>
    <w:tmpl w:val="FE8C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D0C1F"/>
    <w:multiLevelType w:val="multilevel"/>
    <w:tmpl w:val="0409001D"/>
    <w:styleLink w:val="Lists-4levels"/>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1146223"/>
    <w:multiLevelType w:val="hybridMultilevel"/>
    <w:tmpl w:val="261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0034A"/>
    <w:multiLevelType w:val="hybridMultilevel"/>
    <w:tmpl w:val="9C86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109E4"/>
    <w:multiLevelType w:val="hybridMultilevel"/>
    <w:tmpl w:val="5EB8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361E5"/>
    <w:multiLevelType w:val="hybridMultilevel"/>
    <w:tmpl w:val="42E6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640D6"/>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73CDA"/>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41866"/>
    <w:multiLevelType w:val="hybridMultilevel"/>
    <w:tmpl w:val="7BF4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D0E6C"/>
    <w:multiLevelType w:val="hybridMultilevel"/>
    <w:tmpl w:val="FFC4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D5119"/>
    <w:multiLevelType w:val="hybridMultilevel"/>
    <w:tmpl w:val="920E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D7BCE"/>
    <w:multiLevelType w:val="hybridMultilevel"/>
    <w:tmpl w:val="DEFC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577BDD"/>
    <w:multiLevelType w:val="hybridMultilevel"/>
    <w:tmpl w:val="4D3696C4"/>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C15A60"/>
    <w:multiLevelType w:val="hybridMultilevel"/>
    <w:tmpl w:val="CDD4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77368"/>
    <w:multiLevelType w:val="hybridMultilevel"/>
    <w:tmpl w:val="F5C63DA2"/>
    <w:lvl w:ilvl="0" w:tplc="83CA8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F60328"/>
    <w:multiLevelType w:val="hybridMultilevel"/>
    <w:tmpl w:val="9C2A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54EC4"/>
    <w:multiLevelType w:val="hybridMultilevel"/>
    <w:tmpl w:val="C8C8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570F3"/>
    <w:multiLevelType w:val="hybridMultilevel"/>
    <w:tmpl w:val="E5C8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E47B2"/>
    <w:multiLevelType w:val="hybridMultilevel"/>
    <w:tmpl w:val="87D0B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F50018"/>
    <w:multiLevelType w:val="hybridMultilevel"/>
    <w:tmpl w:val="A5AC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67F67"/>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4E1A51"/>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F5114D"/>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9123E0"/>
    <w:multiLevelType w:val="hybridMultilevel"/>
    <w:tmpl w:val="DC58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336505">
    <w:abstractNumId w:val="3"/>
  </w:num>
  <w:num w:numId="2" w16cid:durableId="2071030864">
    <w:abstractNumId w:val="2"/>
  </w:num>
  <w:num w:numId="3" w16cid:durableId="1143548524">
    <w:abstractNumId w:val="0"/>
  </w:num>
  <w:num w:numId="4" w16cid:durableId="370615912">
    <w:abstractNumId w:val="10"/>
  </w:num>
  <w:num w:numId="5" w16cid:durableId="453912396">
    <w:abstractNumId w:val="1"/>
  </w:num>
  <w:num w:numId="6" w16cid:durableId="632834592">
    <w:abstractNumId w:val="9"/>
  </w:num>
  <w:num w:numId="7" w16cid:durableId="374279506">
    <w:abstractNumId w:val="13"/>
  </w:num>
  <w:num w:numId="8" w16cid:durableId="1509976671">
    <w:abstractNumId w:val="23"/>
  </w:num>
  <w:num w:numId="9" w16cid:durableId="1479034199">
    <w:abstractNumId w:val="22"/>
  </w:num>
  <w:num w:numId="10" w16cid:durableId="437405713">
    <w:abstractNumId w:val="8"/>
  </w:num>
  <w:num w:numId="11" w16cid:durableId="704019043">
    <w:abstractNumId w:val="24"/>
  </w:num>
  <w:num w:numId="12" w16cid:durableId="1346593979">
    <w:abstractNumId w:val="25"/>
  </w:num>
  <w:num w:numId="13" w16cid:durableId="1762482973">
    <w:abstractNumId w:val="14"/>
  </w:num>
  <w:num w:numId="14" w16cid:durableId="1310941073">
    <w:abstractNumId w:val="16"/>
  </w:num>
  <w:num w:numId="15" w16cid:durableId="2111974329">
    <w:abstractNumId w:val="6"/>
  </w:num>
  <w:num w:numId="16" w16cid:durableId="1723552648">
    <w:abstractNumId w:val="20"/>
  </w:num>
  <w:num w:numId="17" w16cid:durableId="504633319">
    <w:abstractNumId w:val="7"/>
  </w:num>
  <w:num w:numId="18" w16cid:durableId="721366920">
    <w:abstractNumId w:val="11"/>
  </w:num>
  <w:num w:numId="19" w16cid:durableId="1765178757">
    <w:abstractNumId w:val="12"/>
  </w:num>
  <w:num w:numId="20" w16cid:durableId="463235200">
    <w:abstractNumId w:val="21"/>
  </w:num>
  <w:num w:numId="21" w16cid:durableId="197359417">
    <w:abstractNumId w:val="5"/>
  </w:num>
  <w:num w:numId="22" w16cid:durableId="553352555">
    <w:abstractNumId w:val="18"/>
  </w:num>
  <w:num w:numId="23" w16cid:durableId="335425916">
    <w:abstractNumId w:val="4"/>
  </w:num>
  <w:num w:numId="24" w16cid:durableId="686912277">
    <w:abstractNumId w:val="17"/>
  </w:num>
  <w:num w:numId="25" w16cid:durableId="78063826">
    <w:abstractNumId w:val="15"/>
  </w:num>
  <w:num w:numId="26" w16cid:durableId="13024622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1140"/>
    <w:rsid w:val="000146EB"/>
    <w:rsid w:val="00026F19"/>
    <w:rsid w:val="0002799B"/>
    <w:rsid w:val="00034150"/>
    <w:rsid w:val="00041146"/>
    <w:rsid w:val="00050478"/>
    <w:rsid w:val="000547FD"/>
    <w:rsid w:val="0005668D"/>
    <w:rsid w:val="00065E6E"/>
    <w:rsid w:val="00070C64"/>
    <w:rsid w:val="00075985"/>
    <w:rsid w:val="000832CC"/>
    <w:rsid w:val="000946DC"/>
    <w:rsid w:val="000A23C2"/>
    <w:rsid w:val="000A2416"/>
    <w:rsid w:val="000B76D4"/>
    <w:rsid w:val="000C1458"/>
    <w:rsid w:val="000C7700"/>
    <w:rsid w:val="000E3FD2"/>
    <w:rsid w:val="00101940"/>
    <w:rsid w:val="00103108"/>
    <w:rsid w:val="00104EC9"/>
    <w:rsid w:val="00120170"/>
    <w:rsid w:val="00122A54"/>
    <w:rsid w:val="00125A1F"/>
    <w:rsid w:val="00135F25"/>
    <w:rsid w:val="00141A21"/>
    <w:rsid w:val="00141C76"/>
    <w:rsid w:val="00145A1B"/>
    <w:rsid w:val="001467E8"/>
    <w:rsid w:val="001501F1"/>
    <w:rsid w:val="001527B7"/>
    <w:rsid w:val="00154594"/>
    <w:rsid w:val="001546BB"/>
    <w:rsid w:val="00157ACA"/>
    <w:rsid w:val="00160A85"/>
    <w:rsid w:val="00165B52"/>
    <w:rsid w:val="00174E83"/>
    <w:rsid w:val="0018266B"/>
    <w:rsid w:val="00182DBC"/>
    <w:rsid w:val="00193E3D"/>
    <w:rsid w:val="00194086"/>
    <w:rsid w:val="001A08F8"/>
    <w:rsid w:val="001A15C0"/>
    <w:rsid w:val="001A1C37"/>
    <w:rsid w:val="001B792C"/>
    <w:rsid w:val="001C3EB0"/>
    <w:rsid w:val="001C4EB1"/>
    <w:rsid w:val="001D167E"/>
    <w:rsid w:val="001D565B"/>
    <w:rsid w:val="001E14D5"/>
    <w:rsid w:val="001E4E9D"/>
    <w:rsid w:val="001E6415"/>
    <w:rsid w:val="001F037B"/>
    <w:rsid w:val="001F35AA"/>
    <w:rsid w:val="001F4343"/>
    <w:rsid w:val="001F5969"/>
    <w:rsid w:val="00201B3B"/>
    <w:rsid w:val="00202C9F"/>
    <w:rsid w:val="00217D58"/>
    <w:rsid w:val="00221B51"/>
    <w:rsid w:val="00230FD2"/>
    <w:rsid w:val="00231407"/>
    <w:rsid w:val="00240FD0"/>
    <w:rsid w:val="002413C6"/>
    <w:rsid w:val="0024787E"/>
    <w:rsid w:val="00253778"/>
    <w:rsid w:val="00255E8B"/>
    <w:rsid w:val="00272F1A"/>
    <w:rsid w:val="00275CE2"/>
    <w:rsid w:val="00280D7C"/>
    <w:rsid w:val="00282F1A"/>
    <w:rsid w:val="002850A7"/>
    <w:rsid w:val="00285124"/>
    <w:rsid w:val="00294E21"/>
    <w:rsid w:val="002A4319"/>
    <w:rsid w:val="002B0D00"/>
    <w:rsid w:val="002B14DB"/>
    <w:rsid w:val="002B5590"/>
    <w:rsid w:val="002B5FF5"/>
    <w:rsid w:val="002C2A9A"/>
    <w:rsid w:val="002C615C"/>
    <w:rsid w:val="002D57D1"/>
    <w:rsid w:val="002D66A7"/>
    <w:rsid w:val="002E72F3"/>
    <w:rsid w:val="002F012C"/>
    <w:rsid w:val="002F1C61"/>
    <w:rsid w:val="0030264C"/>
    <w:rsid w:val="00302974"/>
    <w:rsid w:val="00316132"/>
    <w:rsid w:val="00316AE7"/>
    <w:rsid w:val="00322E19"/>
    <w:rsid w:val="003259B1"/>
    <w:rsid w:val="003311A4"/>
    <w:rsid w:val="0033131D"/>
    <w:rsid w:val="00351151"/>
    <w:rsid w:val="003553F4"/>
    <w:rsid w:val="003557B0"/>
    <w:rsid w:val="00356672"/>
    <w:rsid w:val="00367AE5"/>
    <w:rsid w:val="00376D81"/>
    <w:rsid w:val="00386607"/>
    <w:rsid w:val="003875F8"/>
    <w:rsid w:val="003A68AE"/>
    <w:rsid w:val="003B2606"/>
    <w:rsid w:val="003B33D2"/>
    <w:rsid w:val="003C096C"/>
    <w:rsid w:val="003C7754"/>
    <w:rsid w:val="003D2D67"/>
    <w:rsid w:val="003D3283"/>
    <w:rsid w:val="003D50E1"/>
    <w:rsid w:val="003D65EE"/>
    <w:rsid w:val="003D6C8F"/>
    <w:rsid w:val="003E5D8D"/>
    <w:rsid w:val="003F446D"/>
    <w:rsid w:val="0040244C"/>
    <w:rsid w:val="00403730"/>
    <w:rsid w:val="004053E7"/>
    <w:rsid w:val="00410E59"/>
    <w:rsid w:val="00416D01"/>
    <w:rsid w:val="00417849"/>
    <w:rsid w:val="004214DA"/>
    <w:rsid w:val="004339EC"/>
    <w:rsid w:val="00433C19"/>
    <w:rsid w:val="0043457F"/>
    <w:rsid w:val="0046260D"/>
    <w:rsid w:val="00464674"/>
    <w:rsid w:val="00473FC3"/>
    <w:rsid w:val="00475413"/>
    <w:rsid w:val="00492632"/>
    <w:rsid w:val="004A0212"/>
    <w:rsid w:val="004A3E8E"/>
    <w:rsid w:val="004A7CA1"/>
    <w:rsid w:val="004B6DA9"/>
    <w:rsid w:val="004B77DD"/>
    <w:rsid w:val="004C13E5"/>
    <w:rsid w:val="004C1557"/>
    <w:rsid w:val="004C63E0"/>
    <w:rsid w:val="004D4D1B"/>
    <w:rsid w:val="004D5A1F"/>
    <w:rsid w:val="004D648A"/>
    <w:rsid w:val="004D79BC"/>
    <w:rsid w:val="004E5FA7"/>
    <w:rsid w:val="004E6B96"/>
    <w:rsid w:val="004F435B"/>
    <w:rsid w:val="004F6929"/>
    <w:rsid w:val="00500E5F"/>
    <w:rsid w:val="0052008C"/>
    <w:rsid w:val="00526E4A"/>
    <w:rsid w:val="00543007"/>
    <w:rsid w:val="005470C4"/>
    <w:rsid w:val="0055229A"/>
    <w:rsid w:val="0055321B"/>
    <w:rsid w:val="005569BC"/>
    <w:rsid w:val="00562592"/>
    <w:rsid w:val="00562EA2"/>
    <w:rsid w:val="00574A5A"/>
    <w:rsid w:val="00574FEC"/>
    <w:rsid w:val="005764D2"/>
    <w:rsid w:val="005775EC"/>
    <w:rsid w:val="00581A70"/>
    <w:rsid w:val="00586D4F"/>
    <w:rsid w:val="00591AC0"/>
    <w:rsid w:val="0059471F"/>
    <w:rsid w:val="005A3A58"/>
    <w:rsid w:val="005A5FDE"/>
    <w:rsid w:val="005B5586"/>
    <w:rsid w:val="005C0CF9"/>
    <w:rsid w:val="005E570D"/>
    <w:rsid w:val="005F0849"/>
    <w:rsid w:val="006002C2"/>
    <w:rsid w:val="006009CD"/>
    <w:rsid w:val="006048C3"/>
    <w:rsid w:val="006119F6"/>
    <w:rsid w:val="006162D4"/>
    <w:rsid w:val="00621197"/>
    <w:rsid w:val="00630A98"/>
    <w:rsid w:val="00647F3A"/>
    <w:rsid w:val="00650B41"/>
    <w:rsid w:val="00650C04"/>
    <w:rsid w:val="00655EC1"/>
    <w:rsid w:val="006567A6"/>
    <w:rsid w:val="00660264"/>
    <w:rsid w:val="006677B6"/>
    <w:rsid w:val="00670112"/>
    <w:rsid w:val="00671997"/>
    <w:rsid w:val="00671EB8"/>
    <w:rsid w:val="00674D41"/>
    <w:rsid w:val="00687DD2"/>
    <w:rsid w:val="00695CAA"/>
    <w:rsid w:val="006A0B42"/>
    <w:rsid w:val="006A2501"/>
    <w:rsid w:val="006A34E5"/>
    <w:rsid w:val="006A394A"/>
    <w:rsid w:val="006B3FDC"/>
    <w:rsid w:val="006B43BF"/>
    <w:rsid w:val="006B763A"/>
    <w:rsid w:val="006D2462"/>
    <w:rsid w:val="006E2BEE"/>
    <w:rsid w:val="006E2F89"/>
    <w:rsid w:val="006E4C1F"/>
    <w:rsid w:val="006E6F8F"/>
    <w:rsid w:val="006F3A67"/>
    <w:rsid w:val="006F5D00"/>
    <w:rsid w:val="006F6413"/>
    <w:rsid w:val="006F7FDE"/>
    <w:rsid w:val="00700235"/>
    <w:rsid w:val="00711870"/>
    <w:rsid w:val="007147FE"/>
    <w:rsid w:val="00720189"/>
    <w:rsid w:val="0072657F"/>
    <w:rsid w:val="00727335"/>
    <w:rsid w:val="00734103"/>
    <w:rsid w:val="00743273"/>
    <w:rsid w:val="007568A8"/>
    <w:rsid w:val="00786A8C"/>
    <w:rsid w:val="0078781A"/>
    <w:rsid w:val="00792092"/>
    <w:rsid w:val="00795AC2"/>
    <w:rsid w:val="00797B82"/>
    <w:rsid w:val="007A2C1D"/>
    <w:rsid w:val="007A5247"/>
    <w:rsid w:val="007B09D0"/>
    <w:rsid w:val="007C01A7"/>
    <w:rsid w:val="007D0899"/>
    <w:rsid w:val="007D536D"/>
    <w:rsid w:val="007E0E12"/>
    <w:rsid w:val="007F0FA8"/>
    <w:rsid w:val="007F1A48"/>
    <w:rsid w:val="007F6D06"/>
    <w:rsid w:val="0080158F"/>
    <w:rsid w:val="00814719"/>
    <w:rsid w:val="00825F4D"/>
    <w:rsid w:val="0082678A"/>
    <w:rsid w:val="008368AB"/>
    <w:rsid w:val="008448C6"/>
    <w:rsid w:val="008528B9"/>
    <w:rsid w:val="00857CAF"/>
    <w:rsid w:val="00861CBA"/>
    <w:rsid w:val="00874995"/>
    <w:rsid w:val="00876B72"/>
    <w:rsid w:val="00877D6F"/>
    <w:rsid w:val="00880BF0"/>
    <w:rsid w:val="008851B8"/>
    <w:rsid w:val="0089036C"/>
    <w:rsid w:val="008911BF"/>
    <w:rsid w:val="00895AF5"/>
    <w:rsid w:val="008A0D78"/>
    <w:rsid w:val="008A6602"/>
    <w:rsid w:val="008B3D21"/>
    <w:rsid w:val="008C23FB"/>
    <w:rsid w:val="008D7987"/>
    <w:rsid w:val="008E1299"/>
    <w:rsid w:val="008E34B0"/>
    <w:rsid w:val="008E548A"/>
    <w:rsid w:val="008E5D08"/>
    <w:rsid w:val="008F7311"/>
    <w:rsid w:val="00902AFC"/>
    <w:rsid w:val="0090509E"/>
    <w:rsid w:val="00910914"/>
    <w:rsid w:val="00911120"/>
    <w:rsid w:val="00917804"/>
    <w:rsid w:val="009227DD"/>
    <w:rsid w:val="009304FB"/>
    <w:rsid w:val="009337CE"/>
    <w:rsid w:val="00934C91"/>
    <w:rsid w:val="00941CEB"/>
    <w:rsid w:val="00951CC0"/>
    <w:rsid w:val="0097051C"/>
    <w:rsid w:val="009712AD"/>
    <w:rsid w:val="00975CC4"/>
    <w:rsid w:val="00981CD3"/>
    <w:rsid w:val="00983C2C"/>
    <w:rsid w:val="0098652A"/>
    <w:rsid w:val="00995EAF"/>
    <w:rsid w:val="009A2FF2"/>
    <w:rsid w:val="009A52A8"/>
    <w:rsid w:val="009B2C18"/>
    <w:rsid w:val="009B3CA0"/>
    <w:rsid w:val="009B56B4"/>
    <w:rsid w:val="009B7453"/>
    <w:rsid w:val="009C48AB"/>
    <w:rsid w:val="009C7031"/>
    <w:rsid w:val="009D392B"/>
    <w:rsid w:val="009D3A20"/>
    <w:rsid w:val="009E2AA1"/>
    <w:rsid w:val="009E380B"/>
    <w:rsid w:val="009F5328"/>
    <w:rsid w:val="00A07409"/>
    <w:rsid w:val="00A104E9"/>
    <w:rsid w:val="00A106C2"/>
    <w:rsid w:val="00A11A68"/>
    <w:rsid w:val="00A14DFB"/>
    <w:rsid w:val="00A16652"/>
    <w:rsid w:val="00A44C80"/>
    <w:rsid w:val="00A51599"/>
    <w:rsid w:val="00A51E18"/>
    <w:rsid w:val="00A5612B"/>
    <w:rsid w:val="00A5742D"/>
    <w:rsid w:val="00A70AA3"/>
    <w:rsid w:val="00A91826"/>
    <w:rsid w:val="00A92215"/>
    <w:rsid w:val="00A92654"/>
    <w:rsid w:val="00A95DD1"/>
    <w:rsid w:val="00AA677F"/>
    <w:rsid w:val="00AC1162"/>
    <w:rsid w:val="00AE406A"/>
    <w:rsid w:val="00AE4A70"/>
    <w:rsid w:val="00AE5E0E"/>
    <w:rsid w:val="00AE73C1"/>
    <w:rsid w:val="00AF2275"/>
    <w:rsid w:val="00AF5CAC"/>
    <w:rsid w:val="00AF642A"/>
    <w:rsid w:val="00B06AAE"/>
    <w:rsid w:val="00B10889"/>
    <w:rsid w:val="00B15A16"/>
    <w:rsid w:val="00B1794B"/>
    <w:rsid w:val="00B230C4"/>
    <w:rsid w:val="00B25F9F"/>
    <w:rsid w:val="00B31E7B"/>
    <w:rsid w:val="00B3467B"/>
    <w:rsid w:val="00B36242"/>
    <w:rsid w:val="00B5023C"/>
    <w:rsid w:val="00B543E5"/>
    <w:rsid w:val="00B56373"/>
    <w:rsid w:val="00B74C68"/>
    <w:rsid w:val="00B750FF"/>
    <w:rsid w:val="00B77974"/>
    <w:rsid w:val="00B82DA3"/>
    <w:rsid w:val="00B934A4"/>
    <w:rsid w:val="00BA14A9"/>
    <w:rsid w:val="00BB40B9"/>
    <w:rsid w:val="00BB45AD"/>
    <w:rsid w:val="00BC106B"/>
    <w:rsid w:val="00BC1977"/>
    <w:rsid w:val="00BE09C3"/>
    <w:rsid w:val="00BE1C21"/>
    <w:rsid w:val="00BF1094"/>
    <w:rsid w:val="00BF11EF"/>
    <w:rsid w:val="00C13B1D"/>
    <w:rsid w:val="00C21A0D"/>
    <w:rsid w:val="00C25897"/>
    <w:rsid w:val="00C33FB9"/>
    <w:rsid w:val="00C4247B"/>
    <w:rsid w:val="00C44175"/>
    <w:rsid w:val="00C44795"/>
    <w:rsid w:val="00C46E7D"/>
    <w:rsid w:val="00C476C2"/>
    <w:rsid w:val="00C47886"/>
    <w:rsid w:val="00C63D81"/>
    <w:rsid w:val="00C67C3D"/>
    <w:rsid w:val="00C72AE7"/>
    <w:rsid w:val="00C81272"/>
    <w:rsid w:val="00C86293"/>
    <w:rsid w:val="00C96B71"/>
    <w:rsid w:val="00CA6DEC"/>
    <w:rsid w:val="00CB1B54"/>
    <w:rsid w:val="00CB3B8D"/>
    <w:rsid w:val="00CC3075"/>
    <w:rsid w:val="00CC4709"/>
    <w:rsid w:val="00CD5D4D"/>
    <w:rsid w:val="00CD7244"/>
    <w:rsid w:val="00CE683F"/>
    <w:rsid w:val="00CE7D5A"/>
    <w:rsid w:val="00CF3C90"/>
    <w:rsid w:val="00D14EFA"/>
    <w:rsid w:val="00D15330"/>
    <w:rsid w:val="00D2285F"/>
    <w:rsid w:val="00D33516"/>
    <w:rsid w:val="00D34C38"/>
    <w:rsid w:val="00D402BB"/>
    <w:rsid w:val="00D464E7"/>
    <w:rsid w:val="00D63EFE"/>
    <w:rsid w:val="00D64E20"/>
    <w:rsid w:val="00D67A28"/>
    <w:rsid w:val="00D705D1"/>
    <w:rsid w:val="00D76D6B"/>
    <w:rsid w:val="00D87B16"/>
    <w:rsid w:val="00D929BF"/>
    <w:rsid w:val="00D92B08"/>
    <w:rsid w:val="00DA2069"/>
    <w:rsid w:val="00DA5A7E"/>
    <w:rsid w:val="00DA5A9A"/>
    <w:rsid w:val="00DA5FDD"/>
    <w:rsid w:val="00DA6A5B"/>
    <w:rsid w:val="00DB458D"/>
    <w:rsid w:val="00DC64FF"/>
    <w:rsid w:val="00DD0565"/>
    <w:rsid w:val="00DE5382"/>
    <w:rsid w:val="00DF1552"/>
    <w:rsid w:val="00DF16EA"/>
    <w:rsid w:val="00DF2A44"/>
    <w:rsid w:val="00E07B59"/>
    <w:rsid w:val="00E10ABF"/>
    <w:rsid w:val="00E12A2D"/>
    <w:rsid w:val="00E27142"/>
    <w:rsid w:val="00E34E63"/>
    <w:rsid w:val="00E52A40"/>
    <w:rsid w:val="00E52B09"/>
    <w:rsid w:val="00E57F38"/>
    <w:rsid w:val="00E6154C"/>
    <w:rsid w:val="00E675DD"/>
    <w:rsid w:val="00E7435E"/>
    <w:rsid w:val="00E76478"/>
    <w:rsid w:val="00E77156"/>
    <w:rsid w:val="00E806A5"/>
    <w:rsid w:val="00E8547E"/>
    <w:rsid w:val="00E93909"/>
    <w:rsid w:val="00EA06DC"/>
    <w:rsid w:val="00EA534D"/>
    <w:rsid w:val="00EB7625"/>
    <w:rsid w:val="00EC71F2"/>
    <w:rsid w:val="00ED4C7C"/>
    <w:rsid w:val="00ED629B"/>
    <w:rsid w:val="00ED7057"/>
    <w:rsid w:val="00EE7D88"/>
    <w:rsid w:val="00EF2C91"/>
    <w:rsid w:val="00F013C4"/>
    <w:rsid w:val="00F060FD"/>
    <w:rsid w:val="00F12E67"/>
    <w:rsid w:val="00F16341"/>
    <w:rsid w:val="00F242CD"/>
    <w:rsid w:val="00F24AD6"/>
    <w:rsid w:val="00F2749B"/>
    <w:rsid w:val="00F3441A"/>
    <w:rsid w:val="00F35335"/>
    <w:rsid w:val="00F4104C"/>
    <w:rsid w:val="00F43E4F"/>
    <w:rsid w:val="00F46D18"/>
    <w:rsid w:val="00F52602"/>
    <w:rsid w:val="00F52611"/>
    <w:rsid w:val="00F56945"/>
    <w:rsid w:val="00F7091E"/>
    <w:rsid w:val="00F75304"/>
    <w:rsid w:val="00F80A88"/>
    <w:rsid w:val="00F852E9"/>
    <w:rsid w:val="00F94878"/>
    <w:rsid w:val="00FA271D"/>
    <w:rsid w:val="00FA2E36"/>
    <w:rsid w:val="00FB4433"/>
    <w:rsid w:val="00FC5614"/>
    <w:rsid w:val="00FD3C70"/>
    <w:rsid w:val="00FD7DEC"/>
    <w:rsid w:val="00FE4EB9"/>
    <w:rsid w:val="00FE5929"/>
    <w:rsid w:val="00FF37E5"/>
    <w:rsid w:val="2C0BDD81"/>
    <w:rsid w:val="362595AB"/>
    <w:rsid w:val="3B224DCC"/>
    <w:rsid w:val="3E13E745"/>
    <w:rsid w:val="69B89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1253"/>
  <w15:docId w15:val="{5AE52E80-EE7C-41F1-A05E-8CD8D4AE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D0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C7700"/>
    <w:pPr>
      <w:spacing w:before="480" w:after="0"/>
      <w:contextualSpacing/>
      <w:outlineLvl w:val="0"/>
    </w:pPr>
    <w:rPr>
      <w:b/>
      <w:bCs/>
      <w:sz w:val="32"/>
      <w:szCs w:val="28"/>
    </w:rPr>
  </w:style>
  <w:style w:type="paragraph" w:styleId="Heading2">
    <w:name w:val="heading 2"/>
    <w:basedOn w:val="Normal"/>
    <w:next w:val="Normal"/>
    <w:link w:val="Heading2Char"/>
    <w:uiPriority w:val="9"/>
    <w:unhideWhenUsed/>
    <w:qFormat/>
    <w:rsid w:val="000C7700"/>
    <w:pPr>
      <w:spacing w:before="200" w:after="0"/>
      <w:outlineLvl w:val="1"/>
    </w:pPr>
    <w:rPr>
      <w:b/>
      <w:bCs/>
      <w:sz w:val="28"/>
      <w:szCs w:val="26"/>
    </w:rPr>
  </w:style>
  <w:style w:type="paragraph" w:styleId="Heading3">
    <w:name w:val="heading 3"/>
    <w:basedOn w:val="Normal"/>
    <w:next w:val="Normal"/>
    <w:link w:val="Heading3Char"/>
    <w:uiPriority w:val="9"/>
    <w:unhideWhenUsed/>
    <w:qFormat/>
    <w:rsid w:val="000C7700"/>
    <w:pPr>
      <w:spacing w:before="200" w:after="0" w:line="271" w:lineRule="auto"/>
      <w:outlineLvl w:val="2"/>
    </w:pPr>
    <w:rPr>
      <w:b/>
      <w:bCs/>
      <w:sz w:val="26"/>
    </w:rPr>
  </w:style>
  <w:style w:type="paragraph" w:styleId="Heading4">
    <w:name w:val="heading 4"/>
    <w:basedOn w:val="Normal"/>
    <w:next w:val="Normal"/>
    <w:link w:val="Heading4Char"/>
    <w:uiPriority w:val="9"/>
    <w:unhideWhenUsed/>
    <w:qFormat/>
    <w:rsid w:val="000C7700"/>
    <w:pPr>
      <w:spacing w:before="200" w:after="0"/>
      <w:outlineLvl w:val="3"/>
    </w:pPr>
    <w:rPr>
      <w:b/>
      <w:bCs/>
      <w:iCs/>
    </w:rPr>
  </w:style>
  <w:style w:type="paragraph" w:styleId="Heading5">
    <w:name w:val="heading 5"/>
    <w:basedOn w:val="Normal"/>
    <w:next w:val="Normal"/>
    <w:link w:val="Heading5Char"/>
    <w:uiPriority w:val="9"/>
    <w:semiHidden/>
    <w:unhideWhenUsed/>
    <w:qFormat/>
    <w:rsid w:val="004C13E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C13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C13E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C13E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C13E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rsid w:val="008E5D08"/>
    <w:rPr>
      <w:rFonts w:ascii="Arial" w:hAnsi="Arial"/>
      <w:sz w:val="22"/>
    </w:rPr>
    <w:tblPr/>
    <w:trPr>
      <w:cantSplit/>
    </w:trPr>
    <w:tblStylePr w:type="firstRow">
      <w:rPr>
        <w:rFonts w:ascii="Arial" w:hAnsi="Arial"/>
        <w:b/>
        <w:i w:val="0"/>
        <w:sz w:val="22"/>
      </w:rPr>
      <w:tblPr/>
      <w:trPr>
        <w:cantSplit w:val="0"/>
        <w:tblHeader/>
      </w:trPr>
    </w:tblStylePr>
  </w:style>
  <w:style w:type="table" w:styleId="TableGrid">
    <w:name w:val="Table Grid"/>
    <w:basedOn w:val="TableNormal"/>
    <w:rsid w:val="008E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4levels">
    <w:name w:val="Lists - 4 levels"/>
    <w:basedOn w:val="NoList"/>
    <w:rsid w:val="008E5D08"/>
    <w:pPr>
      <w:numPr>
        <w:numId w:val="1"/>
      </w:numPr>
    </w:pPr>
  </w:style>
  <w:style w:type="paragraph" w:customStyle="1" w:styleId="P">
    <w:name w:val="P"/>
    <w:basedOn w:val="Normal"/>
    <w:rsid w:val="00934C91"/>
    <w:pPr>
      <w:spacing w:before="100" w:beforeAutospacing="1" w:after="100" w:afterAutospacing="1"/>
    </w:pPr>
  </w:style>
  <w:style w:type="paragraph" w:styleId="BodyText">
    <w:name w:val="Body Text"/>
    <w:basedOn w:val="Normal"/>
    <w:rsid w:val="00D14EFA"/>
    <w:pPr>
      <w:jc w:val="both"/>
    </w:pPr>
  </w:style>
  <w:style w:type="paragraph" w:styleId="Title">
    <w:name w:val="Title"/>
    <w:basedOn w:val="Normal"/>
    <w:next w:val="Normal"/>
    <w:link w:val="TitleChar"/>
    <w:uiPriority w:val="10"/>
    <w:qFormat/>
    <w:rsid w:val="004C13E5"/>
    <w:pPr>
      <w:pBdr>
        <w:bottom w:val="single" w:sz="4" w:space="1" w:color="auto"/>
      </w:pBdr>
      <w:spacing w:line="240" w:lineRule="auto"/>
      <w:contextualSpacing/>
    </w:pPr>
    <w:rPr>
      <w:spacing w:val="5"/>
      <w:sz w:val="52"/>
      <w:szCs w:val="52"/>
    </w:rPr>
  </w:style>
  <w:style w:type="paragraph" w:styleId="ListParagraph">
    <w:name w:val="List Paragraph"/>
    <w:basedOn w:val="Normal"/>
    <w:uiPriority w:val="34"/>
    <w:qFormat/>
    <w:rsid w:val="004C13E5"/>
    <w:pPr>
      <w:ind w:left="720"/>
      <w:contextualSpacing/>
    </w:pPr>
  </w:style>
  <w:style w:type="character" w:styleId="Strong">
    <w:name w:val="Strong"/>
    <w:uiPriority w:val="22"/>
    <w:qFormat/>
    <w:rsid w:val="004C13E5"/>
    <w:rPr>
      <w:b/>
      <w:bCs/>
    </w:rPr>
  </w:style>
  <w:style w:type="character" w:customStyle="1" w:styleId="Heading1Char">
    <w:name w:val="Heading 1 Char"/>
    <w:link w:val="Heading1"/>
    <w:uiPriority w:val="9"/>
    <w:rsid w:val="000C7700"/>
    <w:rPr>
      <w:rFonts w:ascii="Arial" w:hAnsi="Arial"/>
      <w:b/>
      <w:bCs/>
      <w:sz w:val="32"/>
      <w:szCs w:val="28"/>
    </w:rPr>
  </w:style>
  <w:style w:type="character" w:customStyle="1" w:styleId="Heading2Char">
    <w:name w:val="Heading 2 Char"/>
    <w:link w:val="Heading2"/>
    <w:uiPriority w:val="9"/>
    <w:rsid w:val="000C7700"/>
    <w:rPr>
      <w:rFonts w:ascii="Arial" w:hAnsi="Arial"/>
      <w:b/>
      <w:bCs/>
      <w:sz w:val="28"/>
      <w:szCs w:val="26"/>
    </w:rPr>
  </w:style>
  <w:style w:type="character" w:customStyle="1" w:styleId="Heading3Char">
    <w:name w:val="Heading 3 Char"/>
    <w:link w:val="Heading3"/>
    <w:uiPriority w:val="9"/>
    <w:rsid w:val="000C7700"/>
    <w:rPr>
      <w:rFonts w:ascii="Arial" w:hAnsi="Arial"/>
      <w:b/>
      <w:bCs/>
      <w:sz w:val="26"/>
      <w:szCs w:val="22"/>
    </w:rPr>
  </w:style>
  <w:style w:type="character" w:customStyle="1" w:styleId="Heading4Char">
    <w:name w:val="Heading 4 Char"/>
    <w:link w:val="Heading4"/>
    <w:uiPriority w:val="9"/>
    <w:rsid w:val="000C7700"/>
    <w:rPr>
      <w:rFonts w:ascii="Arial" w:hAnsi="Arial"/>
      <w:b/>
      <w:bCs/>
      <w:iCs/>
      <w:sz w:val="22"/>
      <w:szCs w:val="22"/>
    </w:rPr>
  </w:style>
  <w:style w:type="character" w:customStyle="1" w:styleId="Heading5Char">
    <w:name w:val="Heading 5 Char"/>
    <w:link w:val="Heading5"/>
    <w:uiPriority w:val="9"/>
    <w:semiHidden/>
    <w:rsid w:val="004C13E5"/>
    <w:rPr>
      <w:rFonts w:ascii="Cambria" w:eastAsia="Times New Roman" w:hAnsi="Cambria" w:cs="Times New Roman"/>
      <w:b/>
      <w:bCs/>
      <w:color w:val="7F7F7F"/>
    </w:rPr>
  </w:style>
  <w:style w:type="character" w:customStyle="1" w:styleId="Heading6Char">
    <w:name w:val="Heading 6 Char"/>
    <w:link w:val="Heading6"/>
    <w:uiPriority w:val="9"/>
    <w:semiHidden/>
    <w:rsid w:val="004C13E5"/>
    <w:rPr>
      <w:rFonts w:ascii="Cambria" w:eastAsia="Times New Roman" w:hAnsi="Cambria" w:cs="Times New Roman"/>
      <w:b/>
      <w:bCs/>
      <w:i/>
      <w:iCs/>
      <w:color w:val="7F7F7F"/>
    </w:rPr>
  </w:style>
  <w:style w:type="character" w:customStyle="1" w:styleId="Heading7Char">
    <w:name w:val="Heading 7 Char"/>
    <w:link w:val="Heading7"/>
    <w:uiPriority w:val="9"/>
    <w:semiHidden/>
    <w:rsid w:val="004C13E5"/>
    <w:rPr>
      <w:rFonts w:ascii="Cambria" w:eastAsia="Times New Roman" w:hAnsi="Cambria" w:cs="Times New Roman"/>
      <w:i/>
      <w:iCs/>
    </w:rPr>
  </w:style>
  <w:style w:type="character" w:customStyle="1" w:styleId="Heading8Char">
    <w:name w:val="Heading 8 Char"/>
    <w:link w:val="Heading8"/>
    <w:uiPriority w:val="9"/>
    <w:semiHidden/>
    <w:rsid w:val="004C13E5"/>
    <w:rPr>
      <w:rFonts w:ascii="Cambria" w:eastAsia="Times New Roman" w:hAnsi="Cambria" w:cs="Times New Roman"/>
      <w:sz w:val="20"/>
      <w:szCs w:val="20"/>
    </w:rPr>
  </w:style>
  <w:style w:type="character" w:customStyle="1" w:styleId="Heading9Char">
    <w:name w:val="Heading 9 Char"/>
    <w:link w:val="Heading9"/>
    <w:uiPriority w:val="9"/>
    <w:semiHidden/>
    <w:rsid w:val="004C13E5"/>
    <w:rPr>
      <w:rFonts w:ascii="Cambria" w:eastAsia="Times New Roman" w:hAnsi="Cambria" w:cs="Times New Roman"/>
      <w:i/>
      <w:iCs/>
      <w:spacing w:val="5"/>
      <w:sz w:val="20"/>
      <w:szCs w:val="20"/>
    </w:rPr>
  </w:style>
  <w:style w:type="character" w:customStyle="1" w:styleId="TitleChar">
    <w:name w:val="Title Char"/>
    <w:link w:val="Title"/>
    <w:uiPriority w:val="10"/>
    <w:rsid w:val="004C13E5"/>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C13E5"/>
    <w:pPr>
      <w:spacing w:after="600"/>
    </w:pPr>
    <w:rPr>
      <w:rFonts w:ascii="Cambria" w:hAnsi="Cambria"/>
      <w:i/>
      <w:iCs/>
      <w:spacing w:val="13"/>
      <w:sz w:val="24"/>
      <w:szCs w:val="24"/>
    </w:rPr>
  </w:style>
  <w:style w:type="character" w:customStyle="1" w:styleId="SubtitleChar">
    <w:name w:val="Subtitle Char"/>
    <w:link w:val="Subtitle"/>
    <w:uiPriority w:val="11"/>
    <w:rsid w:val="004C13E5"/>
    <w:rPr>
      <w:rFonts w:ascii="Cambria" w:eastAsia="Times New Roman" w:hAnsi="Cambria" w:cs="Times New Roman"/>
      <w:i/>
      <w:iCs/>
      <w:spacing w:val="13"/>
      <w:sz w:val="24"/>
      <w:szCs w:val="24"/>
    </w:rPr>
  </w:style>
  <w:style w:type="character" w:styleId="Emphasis">
    <w:name w:val="Emphasis"/>
    <w:uiPriority w:val="20"/>
    <w:qFormat/>
    <w:rsid w:val="004C13E5"/>
    <w:rPr>
      <w:b/>
      <w:bCs/>
      <w:i/>
      <w:iCs/>
      <w:spacing w:val="10"/>
      <w:bdr w:val="none" w:sz="0" w:space="0" w:color="auto"/>
      <w:shd w:val="clear" w:color="auto" w:fill="auto"/>
    </w:rPr>
  </w:style>
  <w:style w:type="paragraph" w:styleId="NoSpacing">
    <w:name w:val="No Spacing"/>
    <w:basedOn w:val="Normal"/>
    <w:uiPriority w:val="1"/>
    <w:qFormat/>
    <w:rsid w:val="004C13E5"/>
    <w:pPr>
      <w:spacing w:after="0" w:line="240" w:lineRule="auto"/>
    </w:pPr>
  </w:style>
  <w:style w:type="paragraph" w:styleId="Quote">
    <w:name w:val="Quote"/>
    <w:basedOn w:val="Normal"/>
    <w:next w:val="Normal"/>
    <w:link w:val="QuoteChar"/>
    <w:uiPriority w:val="29"/>
    <w:qFormat/>
    <w:rsid w:val="004C13E5"/>
    <w:pPr>
      <w:spacing w:before="200" w:after="0"/>
      <w:ind w:left="360" w:right="360"/>
    </w:pPr>
    <w:rPr>
      <w:i/>
      <w:iCs/>
    </w:rPr>
  </w:style>
  <w:style w:type="character" w:customStyle="1" w:styleId="QuoteChar">
    <w:name w:val="Quote Char"/>
    <w:link w:val="Quote"/>
    <w:uiPriority w:val="29"/>
    <w:rsid w:val="004C13E5"/>
    <w:rPr>
      <w:i/>
      <w:iCs/>
    </w:rPr>
  </w:style>
  <w:style w:type="paragraph" w:styleId="IntenseQuote">
    <w:name w:val="Intense Quote"/>
    <w:basedOn w:val="Normal"/>
    <w:next w:val="Normal"/>
    <w:link w:val="IntenseQuoteChar"/>
    <w:uiPriority w:val="30"/>
    <w:qFormat/>
    <w:rsid w:val="004C13E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C13E5"/>
    <w:rPr>
      <w:b/>
      <w:bCs/>
      <w:i/>
      <w:iCs/>
    </w:rPr>
  </w:style>
  <w:style w:type="character" w:styleId="SubtleEmphasis">
    <w:name w:val="Subtle Emphasis"/>
    <w:uiPriority w:val="19"/>
    <w:qFormat/>
    <w:rsid w:val="004C13E5"/>
    <w:rPr>
      <w:i/>
      <w:iCs/>
    </w:rPr>
  </w:style>
  <w:style w:type="character" w:styleId="IntenseEmphasis">
    <w:name w:val="Intense Emphasis"/>
    <w:uiPriority w:val="21"/>
    <w:qFormat/>
    <w:rsid w:val="004C13E5"/>
    <w:rPr>
      <w:b/>
      <w:bCs/>
    </w:rPr>
  </w:style>
  <w:style w:type="character" w:styleId="SubtleReference">
    <w:name w:val="Subtle Reference"/>
    <w:uiPriority w:val="31"/>
    <w:qFormat/>
    <w:rsid w:val="004C13E5"/>
    <w:rPr>
      <w:smallCaps/>
    </w:rPr>
  </w:style>
  <w:style w:type="character" w:styleId="IntenseReference">
    <w:name w:val="Intense Reference"/>
    <w:uiPriority w:val="32"/>
    <w:qFormat/>
    <w:rsid w:val="004C13E5"/>
    <w:rPr>
      <w:smallCaps/>
      <w:spacing w:val="5"/>
      <w:u w:val="single"/>
    </w:rPr>
  </w:style>
  <w:style w:type="character" w:styleId="BookTitle">
    <w:name w:val="Book Title"/>
    <w:uiPriority w:val="33"/>
    <w:qFormat/>
    <w:rsid w:val="004C13E5"/>
    <w:rPr>
      <w:i/>
      <w:iCs/>
      <w:smallCaps/>
      <w:spacing w:val="5"/>
    </w:rPr>
  </w:style>
  <w:style w:type="paragraph" w:styleId="TOCHeading">
    <w:name w:val="TOC Heading"/>
    <w:basedOn w:val="Heading1"/>
    <w:next w:val="Normal"/>
    <w:uiPriority w:val="39"/>
    <w:semiHidden/>
    <w:unhideWhenUsed/>
    <w:qFormat/>
    <w:rsid w:val="004C13E5"/>
    <w:pPr>
      <w:outlineLvl w:val="9"/>
    </w:pPr>
    <w:rPr>
      <w:rFonts w:ascii="Cambria" w:hAnsi="Cambria"/>
      <w:lang w:bidi="en-US"/>
    </w:rPr>
  </w:style>
  <w:style w:type="paragraph" w:styleId="BalloonText">
    <w:name w:val="Balloon Text"/>
    <w:basedOn w:val="Normal"/>
    <w:link w:val="BalloonTextChar"/>
    <w:rsid w:val="00FE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4EB9"/>
    <w:rPr>
      <w:rFonts w:ascii="Tahoma" w:hAnsi="Tahoma" w:cs="Tahoma"/>
      <w:sz w:val="16"/>
      <w:szCs w:val="16"/>
    </w:rPr>
  </w:style>
  <w:style w:type="paragraph" w:customStyle="1" w:styleId="h4">
    <w:name w:val="h4"/>
    <w:basedOn w:val="Normal"/>
    <w:rsid w:val="000C7700"/>
  </w:style>
  <w:style w:type="paragraph" w:styleId="Header">
    <w:name w:val="header"/>
    <w:basedOn w:val="Normal"/>
    <w:link w:val="HeaderChar"/>
    <w:unhideWhenUsed/>
    <w:rsid w:val="0080158F"/>
    <w:pPr>
      <w:tabs>
        <w:tab w:val="center" w:pos="4513"/>
        <w:tab w:val="right" w:pos="9026"/>
      </w:tabs>
      <w:spacing w:after="0" w:line="240" w:lineRule="auto"/>
    </w:pPr>
  </w:style>
  <w:style w:type="character" w:customStyle="1" w:styleId="HeaderChar">
    <w:name w:val="Header Char"/>
    <w:basedOn w:val="DefaultParagraphFont"/>
    <w:link w:val="Header"/>
    <w:rsid w:val="0080158F"/>
    <w:rPr>
      <w:rFonts w:ascii="Arial" w:hAnsi="Arial"/>
      <w:sz w:val="22"/>
      <w:szCs w:val="22"/>
    </w:rPr>
  </w:style>
  <w:style w:type="paragraph" w:styleId="Footer">
    <w:name w:val="footer"/>
    <w:basedOn w:val="Normal"/>
    <w:link w:val="FooterChar"/>
    <w:unhideWhenUsed/>
    <w:rsid w:val="0080158F"/>
    <w:pPr>
      <w:tabs>
        <w:tab w:val="center" w:pos="4513"/>
        <w:tab w:val="right" w:pos="9026"/>
      </w:tabs>
      <w:spacing w:after="0" w:line="240" w:lineRule="auto"/>
    </w:pPr>
  </w:style>
  <w:style w:type="character" w:customStyle="1" w:styleId="FooterChar">
    <w:name w:val="Footer Char"/>
    <w:basedOn w:val="DefaultParagraphFont"/>
    <w:link w:val="Footer"/>
    <w:rsid w:val="0080158F"/>
    <w:rPr>
      <w:rFonts w:ascii="Arial" w:hAnsi="Arial"/>
      <w:sz w:val="22"/>
      <w:szCs w:val="22"/>
    </w:rPr>
  </w:style>
  <w:style w:type="character" w:styleId="Hyperlink">
    <w:name w:val="Hyperlink"/>
    <w:basedOn w:val="DefaultParagraphFont"/>
    <w:unhideWhenUsed/>
    <w:rsid w:val="001F5969"/>
    <w:rPr>
      <w:color w:val="0000FF" w:themeColor="hyperlink"/>
      <w:u w:val="single"/>
    </w:rPr>
  </w:style>
  <w:style w:type="character" w:styleId="UnresolvedMention">
    <w:name w:val="Unresolved Mention"/>
    <w:basedOn w:val="DefaultParagraphFont"/>
    <w:uiPriority w:val="99"/>
    <w:semiHidden/>
    <w:unhideWhenUsed/>
    <w:rsid w:val="001F5969"/>
    <w:rPr>
      <w:color w:val="605E5C"/>
      <w:shd w:val="clear" w:color="auto" w:fill="E1DFDD"/>
    </w:rPr>
  </w:style>
  <w:style w:type="paragraph" w:styleId="Revision">
    <w:name w:val="Revision"/>
    <w:hidden/>
    <w:uiPriority w:val="99"/>
    <w:semiHidden/>
    <w:rsid w:val="00194086"/>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andcareers.hinckley-bosworth.gov.uk"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Templates\web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7" ma:contentTypeDescription="Create a new document." ma:contentTypeScope="" ma:versionID="dd42389af54b5464e5096ea2ff91ad80">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1be04bdd9ed5abde595243594cd1bc9e"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0722-E0C6-407B-B485-42726C2FE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AA069-4467-462D-8589-F307454C79A1}">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customXml/itemProps3.xml><?xml version="1.0" encoding="utf-8"?>
<ds:datastoreItem xmlns:ds="http://schemas.openxmlformats.org/officeDocument/2006/customXml" ds:itemID="{2EA45C36-5303-48D2-B84F-6D774896EA5A}">
  <ds:schemaRefs>
    <ds:schemaRef ds:uri="http://schemas.microsoft.com/sharepoint/v3/contenttype/forms"/>
  </ds:schemaRefs>
</ds:datastoreItem>
</file>

<file path=customXml/itemProps4.xml><?xml version="1.0" encoding="utf-8"?>
<ds:datastoreItem xmlns:ds="http://schemas.openxmlformats.org/officeDocument/2006/customXml" ds:itemID="{A534A943-4D82-420E-AC7B-2B33D40D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webtemplate3</Template>
  <TotalTime>57</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Person specification</vt:lpstr>
    </vt:vector>
  </TitlesOfParts>
  <Company>Hinckley &amp; Bosworth BC</Company>
  <LinksUpToDate>false</LinksUpToDate>
  <CharactersWithSpaces>5212</CharactersWithSpaces>
  <SharedDoc>false</SharedDoc>
  <HLinks>
    <vt:vector size="6" baseType="variant">
      <vt:variant>
        <vt:i4>524292</vt:i4>
      </vt:variant>
      <vt:variant>
        <vt:i4>0</vt:i4>
      </vt:variant>
      <vt:variant>
        <vt:i4>0</vt:i4>
      </vt:variant>
      <vt:variant>
        <vt:i4>5</vt:i4>
      </vt:variant>
      <vt:variant>
        <vt:lpwstr>https://jobsandcareers.hinckley-bosworth.gov.uk/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Person specification</dc:subject>
  <dc:creator>Hinckley &amp;  Bosworth Borough Council</dc:creator>
  <cp:keywords>Person specification, HR, Hinckley and Bosworth</cp:keywords>
  <cp:lastModifiedBy>Daniel Brookes</cp:lastModifiedBy>
  <cp:revision>10</cp:revision>
  <cp:lastPrinted>2015-10-13T08:22:00Z</cp:lastPrinted>
  <dcterms:created xsi:type="dcterms:W3CDTF">2026-07-03T08:04:00Z</dcterms:created>
  <dcterms:modified xsi:type="dcterms:W3CDTF">2026-07-03T12:29:00Z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y fmtid="{D5CDD505-2E9C-101B-9397-08002B2CF9AE}" pid="4" name="docLang">
    <vt:lpwstr>en</vt:lpwstr>
  </property>
</Properties>
</file>